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Century Gothic" w:hAnsi="Century Gothic"/>
          <w:b/>
          <w:sz w:val="48"/>
          <w:szCs w:val="48"/>
        </w:rPr>
      </w:pPr>
      <w:bookmarkStart w:id="0" w:name="_GoBack"/>
      <w:bookmarkEnd w:id="0"/>
      <w:r>
        <w:rPr>
          <w:rFonts w:ascii="Century Gothic" w:hAnsi="Century Gothic"/>
          <w:b/>
          <w:noProof/>
          <w:sz w:val="48"/>
          <w:szCs w:val="48"/>
          <w:lang w:eastAsia="en-AU"/>
        </w:rPr>
        <mc:AlternateContent>
          <mc:Choice Requires="wps">
            <w:drawing>
              <wp:anchor distT="0" distB="0" distL="0" distR="0" simplePos="false" relativeHeight="4" behindDoc="false" locked="false" layoutInCell="true" allowOverlap="true">
                <wp:simplePos x="0" y="0"/>
                <wp:positionH relativeFrom="column">
                  <wp:posOffset>5200650</wp:posOffset>
                </wp:positionH>
                <wp:positionV relativeFrom="paragraph">
                  <wp:posOffset>-876300</wp:posOffset>
                </wp:positionV>
                <wp:extent cx="1085850" cy="1181100"/>
                <wp:effectExtent l="0" t="0" r="0" b="0"/>
                <wp:wrapNone/>
                <wp:docPr id="1026"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50" cy="1181100"/>
                        </a:xfrm>
                        <a:prstGeom prst="rect"/>
                        <a:solidFill>
                          <a:srgbClr val="ffffff"/>
                        </a:solidFill>
                        <a:ln>
                          <a:noFill/>
                        </a:ln>
                      </wps:spPr>
                      <wps:txbx id="1026">
                        <w:txbxContent>
                          <w:p>
                            <w:pPr>
                              <w:pStyle w:val="style0"/>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color="white" stroked="f" style="position:absolute;margin-left:409.5pt;margin-top:-69.0pt;width:85.5pt;height:93.0pt;z-index:4;mso-position-horizontal-relative:text;mso-position-vertical-relative:text;mso-width-percent:0;mso-height-percent:0;mso-width-relative:margin;mso-height-relative:margin;mso-wrap-distance-left:0.0pt;mso-wrap-distance-right:0.0pt;visibility:visible;">
                <v:stroke on="f" joinstyle="miter"/>
                <v:fill/>
                <v:textbox inset="7.2pt,3.6pt,7.2pt,3.6pt">
                  <w:txbxContent>
                    <w:p>
                      <w:pPr>
                        <w:pStyle w:val="style0"/>
                        <w:rPr/>
                      </w:pPr>
                    </w:p>
                  </w:txbxContent>
                </v:textbox>
              </v:rect>
            </w:pict>
          </mc:Fallback>
        </mc:AlternateContent>
      </w:r>
      <w:r>
        <w:rPr>
          <w:rFonts w:ascii="Century Gothic" w:hAnsi="Century Gothic"/>
          <w:b/>
          <w:noProof/>
          <w:sz w:val="48"/>
          <w:szCs w:val="48"/>
          <w:lang w:eastAsia="en-AU"/>
        </w:rPr>
        <mc:AlternateContent>
          <mc:Choice Requires="wps">
            <w:drawing>
              <wp:anchor distT="0" distB="0" distL="0" distR="0" simplePos="false" relativeHeight="3" behindDoc="false" locked="false" layoutInCell="true" allowOverlap="true">
                <wp:simplePos x="0" y="0"/>
                <wp:positionH relativeFrom="column">
                  <wp:posOffset>-57785</wp:posOffset>
                </wp:positionH>
                <wp:positionV relativeFrom="paragraph">
                  <wp:posOffset>-809625</wp:posOffset>
                </wp:positionV>
                <wp:extent cx="4924425" cy="952499"/>
                <wp:effectExtent l="0" t="0" r="0" b="0"/>
                <wp:wrapNone/>
                <wp:docPr id="1027"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924425" cy="952499"/>
                        </a:xfrm>
                        <a:prstGeom prst="rect"/>
                        <a:ln>
                          <a:noFill/>
                        </a:ln>
                      </wps:spPr>
                      <wps:txbx id="1027">
                        <w:txbxContent>
                          <w:p>
                            <w:pPr>
                              <w:pStyle w:val="style0"/>
                              <w:spacing w:after="0"/>
                              <w:rPr>
                                <w:rFonts w:ascii="Century Gothic" w:hAnsi="Century Gothic"/>
                                <w:b/>
                                <w:i/>
                                <w:sz w:val="40"/>
                                <w:szCs w:val="40"/>
                              </w:rPr>
                            </w:pPr>
                            <w:r>
                              <w:rPr>
                                <w:rFonts w:ascii="Century Gothic" w:hAnsi="Century Gothic"/>
                                <w:b/>
                                <w:i/>
                                <w:sz w:val="40"/>
                                <w:szCs w:val="40"/>
                              </w:rPr>
                              <w:t>David Roy</w:t>
                            </w:r>
                          </w:p>
                          <w:p>
                            <w:pPr>
                              <w:pStyle w:val="style0"/>
                              <w:spacing w:after="0"/>
                              <w:rPr>
                                <w:rFonts w:ascii="Century Gothic" w:hAnsi="Century Gothic"/>
                                <w:sz w:val="24"/>
                                <w:szCs w:val="24"/>
                              </w:rPr>
                            </w:pPr>
                            <w:r>
                              <w:rPr>
                                <w:rFonts w:ascii="Century Gothic" w:hAnsi="Century Gothic"/>
                                <w:sz w:val="24"/>
                                <w:szCs w:val="24"/>
                              </w:rPr>
                              <w:t xml:space="preserve">PO Box 536, Goroka, EHP, and Mobile: +675 70451824/78554672 </w:t>
                            </w:r>
                          </w:p>
                          <w:p>
                            <w:pPr>
                              <w:pStyle w:val="style0"/>
                              <w:spacing w:after="0"/>
                              <w:rPr>
                                <w:rFonts w:ascii="Century Gothic" w:hAnsi="Century Gothic"/>
                                <w:sz w:val="24"/>
                                <w:szCs w:val="24"/>
                              </w:rPr>
                            </w:pPr>
                            <w:r>
                              <w:rPr>
                                <w:rFonts w:ascii="Century Gothic" w:hAnsi="Century Gothic"/>
                                <w:sz w:val="24"/>
                                <w:szCs w:val="24"/>
                              </w:rPr>
                              <w:t>Email: droy3312@gmail.com</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7" filled="f" stroked="f" style="position:absolute;margin-left:-4.55pt;margin-top:-63.75pt;width:387.75pt;height:75.0pt;z-index:3;mso-position-horizontal-relative:text;mso-position-vertical-relative:text;mso-width-percent:0;mso-height-percent:0;mso-width-relative:margin;mso-height-relative:margin;mso-wrap-distance-left:0.0pt;mso-wrap-distance-right:0.0pt;visibility:visible;">
                <v:stroke on="f" joinstyle="miter"/>
                <v:fill/>
                <v:textbox inset="7.2pt,3.6pt,7.2pt,3.6pt">
                  <w:txbxContent>
                    <w:p>
                      <w:pPr>
                        <w:pStyle w:val="style0"/>
                        <w:spacing w:after="0"/>
                        <w:rPr>
                          <w:rFonts w:ascii="Century Gothic" w:hAnsi="Century Gothic"/>
                          <w:b/>
                          <w:i/>
                          <w:sz w:val="40"/>
                          <w:szCs w:val="40"/>
                        </w:rPr>
                      </w:pPr>
                      <w:r>
                        <w:rPr>
                          <w:rFonts w:ascii="Century Gothic" w:hAnsi="Century Gothic"/>
                          <w:b/>
                          <w:i/>
                          <w:sz w:val="40"/>
                          <w:szCs w:val="40"/>
                        </w:rPr>
                        <w:t>David Roy</w:t>
                      </w:r>
                    </w:p>
                    <w:p>
                      <w:pPr>
                        <w:pStyle w:val="style0"/>
                        <w:spacing w:after="0"/>
                        <w:rPr>
                          <w:rFonts w:ascii="Century Gothic" w:hAnsi="Century Gothic"/>
                          <w:sz w:val="24"/>
                          <w:szCs w:val="24"/>
                        </w:rPr>
                      </w:pPr>
                      <w:r>
                        <w:rPr>
                          <w:rFonts w:ascii="Century Gothic" w:hAnsi="Century Gothic"/>
                          <w:sz w:val="24"/>
                          <w:szCs w:val="24"/>
                        </w:rPr>
                        <w:t xml:space="preserve">PO Box 536, Goroka, EHP, and Mobile: +675 70451824/78554672 </w:t>
                      </w:r>
                    </w:p>
                    <w:p>
                      <w:pPr>
                        <w:pStyle w:val="style0"/>
                        <w:spacing w:after="0"/>
                        <w:rPr>
                          <w:rFonts w:ascii="Century Gothic" w:hAnsi="Century Gothic"/>
                          <w:sz w:val="24"/>
                          <w:szCs w:val="24"/>
                        </w:rPr>
                      </w:pPr>
                      <w:r>
                        <w:rPr>
                          <w:rFonts w:ascii="Century Gothic" w:hAnsi="Century Gothic"/>
                          <w:sz w:val="24"/>
                          <w:szCs w:val="24"/>
                        </w:rPr>
                        <w:t>Email: droy3312@gmail.com</w:t>
                      </w:r>
                    </w:p>
                  </w:txbxContent>
                </v:textbox>
              </v:rect>
            </w:pict>
          </mc:Fallback>
        </mc:AlternateContent>
      </w:r>
      <w:r>
        <w:rPr>
          <w:rFonts w:ascii="Century Gothic" w:hAnsi="Century Gothic"/>
          <w:b/>
          <w:noProof/>
          <w:sz w:val="48"/>
          <w:szCs w:val="48"/>
          <w:lang w:eastAsia="en-AU"/>
        </w:rPr>
        <mc:AlternateContent>
          <mc:Choice Requires="wps">
            <w:drawing>
              <wp:anchor distT="0" distB="0" distL="0" distR="0" simplePos="false" relativeHeight="2" behindDoc="false" locked="false" layoutInCell="true" allowOverlap="true">
                <wp:simplePos x="0" y="0"/>
                <wp:positionH relativeFrom="column">
                  <wp:posOffset>27940</wp:posOffset>
                </wp:positionH>
                <wp:positionV relativeFrom="paragraph">
                  <wp:posOffset>342900</wp:posOffset>
                </wp:positionV>
                <wp:extent cx="6276975" cy="0"/>
                <wp:effectExtent l="0" t="0" r="9525" b="19050"/>
                <wp:wrapNone/>
                <wp:docPr id="1028"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76975" cy="0"/>
                        </a:xfrm>
                        <a:prstGeom prst="line"/>
                        <a:ln cmpd="sng" cap="flat" w="19050">
                          <a:solidFill>
                            <a:srgbClr val="009900"/>
                          </a:solidFill>
                          <a:prstDash val="solid"/>
                          <a:round/>
                          <a:headEnd/>
                          <a:tailEnd/>
                        </a:ln>
                      </wps:spPr>
                      <wps:bodyPr>
                        <a:prstTxWarp prst="textNoShape"/>
                      </wps:bodyPr>
                    </wps:wsp>
                  </a:graphicData>
                </a:graphic>
              </wp:anchor>
            </w:drawing>
          </mc:Choice>
          <mc:Fallback>
            <w:pict>
              <v:line id="1028" filled="f" stroked="t" from="2.2pt,27.0pt" to="496.45pt,27.0pt" style="position:absolute;z-index:2;mso-position-horizontal-relative:text;mso-position-vertical-relative:text;mso-width-relative:page;mso-height-relative:page;mso-wrap-distance-left:0.0pt;mso-wrap-distance-right:0.0pt;visibility:visible;">
                <v:stroke color="#009900" weight="1.5pt"/>
                <v:fill/>
              </v:line>
            </w:pict>
          </mc:Fallback>
        </mc:AlternateContent>
      </w:r>
    </w:p>
    <w:p>
      <w:pPr>
        <w:pStyle w:val="style0"/>
        <w:rPr>
          <w:rFonts w:ascii="Century Gothic" w:hAnsi="Century Gothic"/>
          <w:b/>
          <w:i/>
          <w:sz w:val="28"/>
          <w:szCs w:val="28"/>
          <w:u w:val="single"/>
        </w:rPr>
      </w:pPr>
      <w:r>
        <w:rPr>
          <w:rFonts w:ascii="Century Gothic" w:hAnsi="Century Gothic"/>
          <w:b/>
          <w:i/>
          <w:sz w:val="28"/>
          <w:szCs w:val="28"/>
          <w:u w:val="single"/>
        </w:rPr>
        <w:t>Objective</w:t>
      </w:r>
    </w:p>
    <w:p>
      <w:pPr>
        <w:pStyle w:val="style66"/>
        <w:numPr>
          <w:ilvl w:val="0"/>
          <w:numId w:val="1"/>
        </w:numPr>
        <w:spacing w:lineRule="auto" w:line="228"/>
        <w:ind w:right="323"/>
        <w:rPr>
          <w:rFonts w:ascii="Century Gothic" w:hAnsi="Century Gothic"/>
          <w:color w:val="212121"/>
          <w:sz w:val="24"/>
          <w:szCs w:val="24"/>
        </w:rPr>
      </w:pPr>
      <w:r>
        <w:rPr>
          <w:rFonts w:ascii="Century Gothic" w:hAnsi="Century Gothic"/>
          <w:b/>
          <w:noProof/>
          <w:sz w:val="48"/>
          <w:szCs w:val="48"/>
          <w:lang w:eastAsia="en-AU"/>
        </w:rPr>
        <mc:AlternateContent>
          <mc:Choice Requires="wps">
            <w:drawing>
              <wp:anchor distT="0" distB="0" distL="0" distR="0" simplePos="false" relativeHeight="6" behindDoc="false" locked="false" layoutInCell="true" allowOverlap="true">
                <wp:simplePos x="0" y="0"/>
                <wp:positionH relativeFrom="column">
                  <wp:posOffset>8890</wp:posOffset>
                </wp:positionH>
                <wp:positionV relativeFrom="paragraph">
                  <wp:posOffset>655955</wp:posOffset>
                </wp:positionV>
                <wp:extent cx="6276975" cy="0"/>
                <wp:effectExtent l="0" t="0" r="9525" b="19050"/>
                <wp:wrapNone/>
                <wp:docPr id="1029" name="Straight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76975" cy="0"/>
                        </a:xfrm>
                        <a:prstGeom prst="line"/>
                        <a:ln cmpd="sng" cap="flat" w="19050">
                          <a:solidFill>
                            <a:srgbClr val="009900"/>
                          </a:solidFill>
                          <a:prstDash val="solid"/>
                          <a:round/>
                          <a:headEnd/>
                          <a:tailEnd/>
                        </a:ln>
                      </wps:spPr>
                      <wps:bodyPr>
                        <a:prstTxWarp prst="textNoShape"/>
                      </wps:bodyPr>
                    </wps:wsp>
                  </a:graphicData>
                </a:graphic>
              </wp:anchor>
            </w:drawing>
          </mc:Choice>
          <mc:Fallback>
            <w:pict>
              <v:line id="1029" filled="f" stroked="t" from="0.70000005pt,51.649998pt" to="494.95pt,51.649998pt" style="position:absolute;z-index:6;mso-position-horizontal-relative:text;mso-position-vertical-relative:text;mso-width-relative:page;mso-height-relative:page;mso-wrap-distance-left:0.0pt;mso-wrap-distance-right:0.0pt;visibility:visible;">
                <v:stroke color="#009900" weight="1.5pt"/>
                <v:fill/>
              </v:line>
            </w:pict>
          </mc:Fallback>
        </mc:AlternateContent>
      </w:r>
      <w:r>
        <w:rPr>
          <w:rFonts w:ascii="Century Gothic" w:hAnsi="Century Gothic"/>
          <w:color w:val="212121"/>
          <w:sz w:val="24"/>
          <w:szCs w:val="24"/>
        </w:rPr>
        <w:t>Seeking opportunities to use my knowledge and experience to serve the organization that may utilize my services in the areas of Financial, Management and Cost Accounting.</w:t>
      </w:r>
      <w:r>
        <w:rPr>
          <w:rFonts w:ascii="Century Gothic" w:hAnsi="Century Gothic"/>
          <w:b/>
          <w:noProof/>
          <w:sz w:val="48"/>
          <w:szCs w:val="48"/>
          <w:lang w:eastAsia="en-AU"/>
        </w:rPr>
        <w:t xml:space="preserve"> </w:t>
      </w:r>
    </w:p>
    <w:p>
      <w:pPr>
        <w:pStyle w:val="style0"/>
        <w:rPr>
          <w:rFonts w:ascii="Century Gothic" w:hAnsi="Century Gothic"/>
          <w:b/>
          <w:i/>
          <w:sz w:val="28"/>
          <w:szCs w:val="28"/>
          <w:u w:val="single"/>
        </w:rPr>
      </w:pPr>
      <w:r>
        <w:rPr>
          <w:rFonts w:ascii="Century Gothic" w:hAnsi="Century Gothic"/>
          <w:b/>
          <w:i/>
          <w:sz w:val="28"/>
          <w:szCs w:val="28"/>
          <w:u w:val="single"/>
        </w:rPr>
        <w:t>Personal Information</w:t>
      </w:r>
    </w:p>
    <w:p>
      <w:pPr>
        <w:pStyle w:val="style0"/>
        <w:spacing w:after="0"/>
        <w:rPr>
          <w:rFonts w:ascii="Century Gothic" w:hAnsi="Century Gothic"/>
          <w:sz w:val="24"/>
          <w:szCs w:val="24"/>
        </w:rPr>
      </w:pPr>
      <w:r>
        <w:rPr>
          <w:rFonts w:ascii="Century Gothic" w:hAnsi="Century Gothic"/>
          <w:sz w:val="24"/>
          <w:szCs w:val="24"/>
        </w:rPr>
        <w:t>Age: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39 Years old</w:t>
      </w:r>
    </w:p>
    <w:p>
      <w:pPr>
        <w:pStyle w:val="style0"/>
        <w:spacing w:after="0"/>
        <w:rPr>
          <w:rFonts w:ascii="Century Gothic" w:hAnsi="Century Gothic"/>
          <w:sz w:val="24"/>
          <w:szCs w:val="24"/>
        </w:rPr>
      </w:pPr>
      <w:r>
        <w:rPr>
          <w:rFonts w:ascii="Century Gothic" w:hAnsi="Century Gothic"/>
          <w:sz w:val="24"/>
          <w:szCs w:val="24"/>
        </w:rPr>
        <w:t xml:space="preserve">Religion: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Christian - SDA</w:t>
      </w:r>
    </w:p>
    <w:p>
      <w:pPr>
        <w:pStyle w:val="style0"/>
        <w:spacing w:after="0"/>
        <w:rPr>
          <w:rFonts w:ascii="Century Gothic" w:hAnsi="Century Gothic"/>
          <w:sz w:val="24"/>
          <w:szCs w:val="24"/>
        </w:rPr>
      </w:pPr>
      <w:r>
        <w:rPr>
          <w:rFonts w:ascii="Century Gothic" w:hAnsi="Century Gothic"/>
          <w:sz w:val="24"/>
          <w:szCs w:val="24"/>
        </w:rPr>
        <w:t>District:</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Goroka</w:t>
      </w:r>
    </w:p>
    <w:p>
      <w:pPr>
        <w:pStyle w:val="style0"/>
        <w:spacing w:after="0"/>
        <w:rPr>
          <w:rFonts w:ascii="Century Gothic" w:hAnsi="Century Gothic"/>
          <w:sz w:val="24"/>
          <w:szCs w:val="24"/>
        </w:rPr>
      </w:pPr>
      <w:r>
        <w:rPr>
          <w:rFonts w:ascii="Century Gothic" w:hAnsi="Century Gothic"/>
          <w:sz w:val="24"/>
          <w:szCs w:val="24"/>
        </w:rPr>
        <w:t>Province: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EHP</w:t>
      </w:r>
    </w:p>
    <w:p>
      <w:pPr>
        <w:pStyle w:val="style0"/>
        <w:spacing w:after="0"/>
        <w:rPr>
          <w:rFonts w:ascii="Century Gothic" w:hAnsi="Century Gothic"/>
          <w:sz w:val="24"/>
          <w:szCs w:val="24"/>
        </w:rPr>
      </w:pPr>
      <w:r>
        <w:rPr>
          <w:rFonts w:ascii="Century Gothic" w:hAnsi="Century Gothic"/>
          <w:sz w:val="24"/>
          <w:szCs w:val="24"/>
        </w:rPr>
        <w:t>Marital Status: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Married with 4 Kids</w:t>
      </w:r>
    </w:p>
    <w:p>
      <w:pPr>
        <w:pStyle w:val="style0"/>
        <w:spacing w:after="0"/>
        <w:rPr>
          <w:rFonts w:ascii="Century Gothic" w:hAnsi="Century Gothic"/>
          <w:sz w:val="24"/>
          <w:szCs w:val="24"/>
        </w:rPr>
      </w:pPr>
      <w:r>
        <w:rPr>
          <w:rFonts w:ascii="Century Gothic" w:hAnsi="Century Gothic"/>
          <w:sz w:val="24"/>
          <w:szCs w:val="24"/>
        </w:rPr>
        <w:t>Driving License: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Full – No 1276234</w:t>
      </w:r>
    </w:p>
    <w:p>
      <w:pPr>
        <w:pStyle w:val="style0"/>
        <w:rPr>
          <w:rFonts w:ascii="Century Gothic" w:hAnsi="Century Gothic"/>
          <w:b/>
          <w:i/>
          <w:sz w:val="28"/>
          <w:szCs w:val="28"/>
          <w:u w:val="single"/>
        </w:rPr>
      </w:pPr>
      <w:r>
        <w:rPr>
          <w:rFonts w:ascii="Century Gothic" w:hAnsi="Century Gothic"/>
          <w:b/>
          <w:noProof/>
          <w:sz w:val="48"/>
          <w:szCs w:val="48"/>
          <w:lang w:eastAsia="en-AU"/>
        </w:rPr>
        <mc:AlternateContent>
          <mc:Choice Requires="wps">
            <w:drawing>
              <wp:anchor distT="0" distB="0" distL="0" distR="0" simplePos="false" relativeHeight="7" behindDoc="false" locked="false" layoutInCell="true" allowOverlap="true">
                <wp:simplePos x="0" y="0"/>
                <wp:positionH relativeFrom="column">
                  <wp:posOffset>-10160</wp:posOffset>
                </wp:positionH>
                <wp:positionV relativeFrom="paragraph">
                  <wp:posOffset>8255</wp:posOffset>
                </wp:positionV>
                <wp:extent cx="6276975" cy="0"/>
                <wp:effectExtent l="0" t="0" r="9525" b="19050"/>
                <wp:wrapNone/>
                <wp:docPr id="1030" name="Straight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76975" cy="0"/>
                        </a:xfrm>
                        <a:prstGeom prst="line"/>
                        <a:ln cmpd="sng" cap="flat" w="19050">
                          <a:solidFill>
                            <a:srgbClr val="009900"/>
                          </a:solidFill>
                          <a:prstDash val="solid"/>
                          <a:round/>
                          <a:headEnd/>
                          <a:tailEnd/>
                        </a:ln>
                      </wps:spPr>
                      <wps:bodyPr>
                        <a:prstTxWarp prst="textNoShape"/>
                      </wps:bodyPr>
                    </wps:wsp>
                  </a:graphicData>
                </a:graphic>
              </wp:anchor>
            </w:drawing>
          </mc:Choice>
          <mc:Fallback>
            <w:pict>
              <v:line id="1030" filled="f" stroked="t" from="-0.8pt,0.65000004pt" to="493.45pt,0.65000004pt" style="position:absolute;z-index:7;mso-position-horizontal-relative:text;mso-position-vertical-relative:text;mso-width-relative:page;mso-height-relative:page;mso-wrap-distance-left:0.0pt;mso-wrap-distance-right:0.0pt;visibility:visible;">
                <v:stroke color="#009900" weight="1.5pt"/>
                <v:fill/>
              </v:line>
            </w:pict>
          </mc:Fallback>
        </mc:AlternateContent>
      </w:r>
      <w:r>
        <w:rPr>
          <w:rFonts w:ascii="Century Gothic" w:hAnsi="Century Gothic"/>
          <w:b/>
          <w:i/>
          <w:sz w:val="28"/>
          <w:szCs w:val="28"/>
          <w:u w:val="single"/>
        </w:rPr>
        <w:t>Educational Qualification</w:t>
      </w:r>
    </w:p>
    <w:p>
      <w:pPr>
        <w:pStyle w:val="style0"/>
        <w:widowControl w:val="false"/>
        <w:spacing w:after="0"/>
        <w:jc w:val="both"/>
        <w:rPr>
          <w:rFonts w:ascii="Century Gothic" w:cs="Arial" w:hAnsi="Century Gothic"/>
          <w:sz w:val="24"/>
          <w:szCs w:val="24"/>
        </w:rPr>
      </w:pPr>
      <w:r>
        <w:rPr>
          <w:rFonts w:ascii="Century Gothic" w:cs="Arial" w:hAnsi="Century Gothic"/>
          <w:sz w:val="24"/>
          <w:szCs w:val="24"/>
        </w:rPr>
        <w:t xml:space="preserve">2017 </w:t>
      </w:r>
      <w:r>
        <w:rPr>
          <w:rFonts w:ascii="Century Gothic" w:cs="Arial" w:hAnsi="Century Gothic"/>
          <w:sz w:val="24"/>
          <w:szCs w:val="24"/>
        </w:rPr>
        <w:tab/>
      </w:r>
      <w:r>
        <w:rPr>
          <w:rFonts w:ascii="Century Gothic" w:cs="Arial" w:hAnsi="Century Gothic"/>
          <w:sz w:val="24"/>
          <w:szCs w:val="24"/>
        </w:rPr>
        <w:t>Cert of Attainment IFRS Update</w:t>
      </w:r>
      <w:r>
        <w:rPr>
          <w:rFonts w:ascii="Century Gothic" w:cs="Arial" w:hAnsi="Century Gothic"/>
          <w:sz w:val="24"/>
          <w:szCs w:val="24"/>
        </w:rPr>
        <w:tab/>
      </w:r>
      <w:r>
        <w:rPr>
          <w:rFonts w:ascii="Century Gothic" w:cs="Arial" w:hAnsi="Century Gothic"/>
          <w:sz w:val="24"/>
          <w:szCs w:val="24"/>
        </w:rPr>
        <w:tab/>
      </w:r>
      <w:r>
        <w:rPr>
          <w:rFonts w:ascii="Century Gothic" w:cs="Arial" w:hAnsi="Century Gothic"/>
          <w:sz w:val="24"/>
          <w:szCs w:val="24"/>
        </w:rPr>
        <w:tab/>
      </w:r>
      <w:r>
        <w:rPr>
          <w:rFonts w:ascii="Century Gothic" w:cs="Arial" w:hAnsi="Century Gothic"/>
          <w:sz w:val="24"/>
          <w:szCs w:val="24"/>
        </w:rPr>
        <w:tab/>
      </w:r>
      <w:r>
        <w:rPr>
          <w:rFonts w:ascii="Century Gothic" w:cs="Arial" w:hAnsi="Century Gothic"/>
          <w:sz w:val="24"/>
          <w:szCs w:val="24"/>
        </w:rPr>
        <w:t>CPA PNG</w:t>
      </w:r>
    </w:p>
    <w:p>
      <w:pPr>
        <w:pStyle w:val="style0"/>
        <w:widowControl w:val="false"/>
        <w:spacing w:after="0"/>
        <w:jc w:val="both"/>
        <w:rPr>
          <w:rFonts w:ascii="Century Gothic" w:cs="Arial" w:hAnsi="Century Gothic"/>
          <w:sz w:val="24"/>
          <w:szCs w:val="24"/>
        </w:rPr>
      </w:pPr>
      <w:r>
        <w:rPr>
          <w:rFonts w:ascii="Century Gothic" w:cs="Arial" w:hAnsi="Century Gothic"/>
          <w:sz w:val="24"/>
          <w:szCs w:val="24"/>
        </w:rPr>
        <w:t xml:space="preserve">2016 </w:t>
      </w:r>
      <w:r>
        <w:rPr>
          <w:rFonts w:ascii="Century Gothic" w:cs="Arial" w:hAnsi="Century Gothic"/>
          <w:sz w:val="24"/>
          <w:szCs w:val="24"/>
        </w:rPr>
        <w:tab/>
      </w:r>
      <w:r>
        <w:rPr>
          <w:rFonts w:ascii="Century Gothic" w:cs="Arial" w:hAnsi="Century Gothic"/>
          <w:sz w:val="24"/>
          <w:szCs w:val="24"/>
        </w:rPr>
        <w:t>Cert of Attainment Taxation (S&amp;W)</w:t>
      </w:r>
      <w:r>
        <w:rPr>
          <w:rFonts w:ascii="Century Gothic" w:cs="Arial" w:hAnsi="Century Gothic"/>
          <w:sz w:val="24"/>
          <w:szCs w:val="24"/>
        </w:rPr>
        <w:tab/>
      </w:r>
      <w:r>
        <w:rPr>
          <w:rFonts w:ascii="Century Gothic" w:cs="Arial" w:hAnsi="Century Gothic"/>
          <w:sz w:val="24"/>
          <w:szCs w:val="24"/>
        </w:rPr>
        <w:tab/>
      </w:r>
      <w:r>
        <w:rPr>
          <w:rFonts w:ascii="Century Gothic" w:cs="Arial" w:hAnsi="Century Gothic"/>
          <w:sz w:val="24"/>
          <w:szCs w:val="24"/>
        </w:rPr>
        <w:tab/>
        <w:t>CPA PNG</w:t>
      </w:r>
    </w:p>
    <w:p>
      <w:pPr>
        <w:pStyle w:val="style0"/>
        <w:widowControl w:val="false"/>
        <w:spacing w:after="0"/>
        <w:jc w:val="both"/>
        <w:rPr>
          <w:rFonts w:ascii="Century Gothic" w:cs="Arial" w:hAnsi="Century Gothic"/>
          <w:sz w:val="24"/>
          <w:szCs w:val="24"/>
        </w:rPr>
      </w:pPr>
      <w:r>
        <w:rPr>
          <w:rFonts w:ascii="Century Gothic" w:cs="Arial" w:hAnsi="Century Gothic"/>
          <w:sz w:val="24"/>
          <w:szCs w:val="24"/>
        </w:rPr>
        <w:t xml:space="preserve">2016 </w:t>
      </w:r>
      <w:r>
        <w:rPr>
          <w:rFonts w:ascii="Century Gothic" w:cs="Arial" w:hAnsi="Century Gothic"/>
          <w:sz w:val="24"/>
          <w:szCs w:val="24"/>
        </w:rPr>
        <w:tab/>
      </w:r>
      <w:r>
        <w:rPr>
          <w:rFonts w:ascii="Century Gothic" w:cs="Arial" w:hAnsi="Century Gothic"/>
          <w:sz w:val="24"/>
          <w:szCs w:val="24"/>
        </w:rPr>
        <w:t>Cert of Attainment Taxation (corporate)</w:t>
      </w:r>
      <w:r>
        <w:rPr>
          <w:rFonts w:ascii="Century Gothic" w:cs="Arial" w:hAnsi="Century Gothic"/>
          <w:sz w:val="24"/>
          <w:szCs w:val="24"/>
        </w:rPr>
        <w:tab/>
      </w:r>
      <w:r>
        <w:rPr>
          <w:rFonts w:ascii="Century Gothic" w:cs="Arial" w:hAnsi="Century Gothic"/>
          <w:sz w:val="24"/>
          <w:szCs w:val="24"/>
        </w:rPr>
        <w:tab/>
      </w:r>
      <w:r>
        <w:rPr>
          <w:rFonts w:ascii="Century Gothic" w:cs="Arial" w:hAnsi="Century Gothic"/>
          <w:sz w:val="24"/>
          <w:szCs w:val="24"/>
        </w:rPr>
        <w:tab/>
      </w:r>
      <w:r>
        <w:rPr>
          <w:rFonts w:ascii="Century Gothic" w:cs="Arial" w:hAnsi="Century Gothic"/>
          <w:sz w:val="24"/>
          <w:szCs w:val="24"/>
        </w:rPr>
        <w:t>CPA PNG</w:t>
      </w:r>
    </w:p>
    <w:p>
      <w:pPr>
        <w:pStyle w:val="style0"/>
        <w:spacing w:after="0"/>
        <w:jc w:val="both"/>
        <w:rPr>
          <w:rFonts w:ascii="Century Gothic" w:cs="Calibri" w:hAnsi="Century Gothic"/>
          <w:sz w:val="24"/>
          <w:szCs w:val="24"/>
        </w:rPr>
      </w:pPr>
      <w:r>
        <w:rPr>
          <w:rFonts w:ascii="Century Gothic" w:cs="Arial" w:hAnsi="Century Gothic"/>
          <w:noProof/>
          <w:sz w:val="24"/>
          <w:szCs w:val="24"/>
          <w:lang w:eastAsia="en-AU"/>
        </w:rPr>
        <mc:AlternateContent>
          <mc:Choice Requires="wps">
            <w:drawing>
              <wp:anchor distT="0" distB="0" distL="0" distR="0" simplePos="false" relativeHeight="5" behindDoc="false" locked="false" layoutInCell="true" allowOverlap="true">
                <wp:simplePos x="0" y="0"/>
                <wp:positionH relativeFrom="column">
                  <wp:posOffset>-1811655</wp:posOffset>
                </wp:positionH>
                <wp:positionV relativeFrom="paragraph">
                  <wp:posOffset>139065</wp:posOffset>
                </wp:positionV>
                <wp:extent cx="1328420" cy="0"/>
                <wp:effectExtent l="0" t="0" r="0" b="0"/>
                <wp:wrapNone/>
                <wp:docPr id="1031" name="Straight Arrow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28420" cy="0"/>
                        </a:xfrm>
                        <a:prstGeom prst="straightConnector1"/>
                        <a:ln cmpd="sng" cap="flat" w="25400">
                          <a:solidFill>
                            <a:srgbClr val="ffffff"/>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31" type="#_x0000_t32" filled="f" style="position:absolute;margin-left:-142.65pt;margin-top:10.95pt;width:104.6pt;height:0.0pt;z-index:5;mso-position-horizontal-relative:text;mso-position-vertical-relative:text;mso-width-percent:0;mso-height-percent:0;mso-width-relative:page;mso-height-relative:page;mso-wrap-distance-left:0.0pt;mso-wrap-distance-right:0.0pt;visibility:visible;">
                <v:stroke color="white" weight="2.0pt"/>
                <v:fill/>
              </v:shape>
            </w:pict>
          </mc:Fallback>
        </mc:AlternateContent>
      </w:r>
      <w:r>
        <w:rPr>
          <w:rFonts w:ascii="Century Gothic" w:cs="Calibri" w:hAnsi="Century Gothic"/>
          <w:sz w:val="24"/>
          <w:szCs w:val="24"/>
        </w:rPr>
        <w:t xml:space="preserve">2006  </w:t>
      </w:r>
      <w:r>
        <w:rPr>
          <w:rFonts w:ascii="Century Gothic" w:cs="Calibri" w:hAnsi="Century Gothic"/>
          <w:sz w:val="24"/>
          <w:szCs w:val="24"/>
        </w:rPr>
        <w:tab/>
      </w:r>
      <w:r>
        <w:rPr>
          <w:rFonts w:ascii="Century Gothic" w:cs="Calibri" w:hAnsi="Century Gothic"/>
          <w:sz w:val="24"/>
          <w:szCs w:val="24"/>
        </w:rPr>
        <w:t xml:space="preserve">Bachelor’s Degree Commerce Accounting  </w:t>
      </w:r>
      <w:r>
        <w:rPr>
          <w:rFonts w:ascii="Century Gothic" w:cs="Calibri" w:hAnsi="Century Gothic"/>
          <w:sz w:val="24"/>
          <w:szCs w:val="24"/>
        </w:rPr>
        <w:tab/>
      </w:r>
      <w:r>
        <w:rPr>
          <w:rFonts w:ascii="Century Gothic" w:cs="Calibri" w:hAnsi="Century Gothic"/>
          <w:sz w:val="24"/>
          <w:szCs w:val="24"/>
        </w:rPr>
        <w:tab/>
      </w:r>
      <w:r>
        <w:rPr>
          <w:rFonts w:ascii="Century Gothic" w:cs="Calibri" w:hAnsi="Century Gothic"/>
          <w:sz w:val="24"/>
          <w:szCs w:val="24"/>
        </w:rPr>
        <w:t>PNG Unitech</w:t>
      </w:r>
    </w:p>
    <w:p>
      <w:pPr>
        <w:pStyle w:val="style0"/>
        <w:spacing w:after="0"/>
        <w:jc w:val="both"/>
        <w:rPr>
          <w:rFonts w:ascii="Century Gothic" w:cs="Calibri" w:hAnsi="Century Gothic"/>
          <w:sz w:val="24"/>
          <w:szCs w:val="24"/>
        </w:rPr>
      </w:pPr>
      <w:r>
        <w:rPr>
          <w:rFonts w:ascii="Century Gothic" w:cs="Calibri" w:hAnsi="Century Gothic"/>
          <w:sz w:val="24"/>
          <w:szCs w:val="24"/>
        </w:rPr>
        <w:t xml:space="preserve">2002  </w:t>
      </w:r>
      <w:r>
        <w:rPr>
          <w:rFonts w:ascii="Century Gothic" w:cs="Calibri" w:hAnsi="Century Gothic"/>
          <w:sz w:val="24"/>
          <w:szCs w:val="24"/>
        </w:rPr>
        <w:tab/>
      </w:r>
      <w:r>
        <w:rPr>
          <w:rFonts w:ascii="Century Gothic" w:cs="Calibri" w:hAnsi="Century Gothic"/>
          <w:sz w:val="24"/>
          <w:szCs w:val="24"/>
        </w:rPr>
        <w:t xml:space="preserve">Diploma in Commerce—Accounting - </w:t>
      </w:r>
      <w:r>
        <w:rPr>
          <w:rFonts w:ascii="Century Gothic" w:cs="Calibri" w:hAnsi="Century Gothic"/>
          <w:sz w:val="24"/>
          <w:szCs w:val="24"/>
        </w:rPr>
        <w:tab/>
      </w:r>
      <w:r>
        <w:rPr>
          <w:rFonts w:ascii="Century Gothic" w:cs="Calibri" w:hAnsi="Century Gothic"/>
          <w:sz w:val="24"/>
          <w:szCs w:val="24"/>
        </w:rPr>
        <w:tab/>
      </w:r>
      <w:r>
        <w:rPr>
          <w:rFonts w:ascii="Century Gothic" w:cs="Calibri" w:hAnsi="Century Gothic"/>
          <w:sz w:val="24"/>
          <w:szCs w:val="24"/>
        </w:rPr>
        <w:tab/>
      </w:r>
      <w:r>
        <w:rPr>
          <w:rFonts w:ascii="Century Gothic" w:cs="Calibri" w:hAnsi="Century Gothic"/>
          <w:sz w:val="24"/>
          <w:szCs w:val="24"/>
        </w:rPr>
        <w:t>UPNG</w:t>
      </w:r>
    </w:p>
    <w:p>
      <w:pPr>
        <w:pStyle w:val="style0"/>
        <w:spacing w:after="0"/>
        <w:jc w:val="both"/>
        <w:rPr>
          <w:rFonts w:ascii="Century Gothic" w:cs="Calibri" w:hAnsi="Century Gothic"/>
          <w:sz w:val="24"/>
          <w:szCs w:val="24"/>
        </w:rPr>
      </w:pPr>
      <w:r>
        <w:rPr>
          <w:rFonts w:ascii="Century Gothic" w:cs="Calibri" w:hAnsi="Century Gothic"/>
          <w:sz w:val="24"/>
          <w:szCs w:val="24"/>
        </w:rPr>
        <w:t xml:space="preserve">2007 </w:t>
      </w:r>
      <w:r>
        <w:rPr>
          <w:rFonts w:ascii="Century Gothic" w:cs="Calibri" w:hAnsi="Century Gothic"/>
          <w:sz w:val="24"/>
          <w:szCs w:val="24"/>
        </w:rPr>
        <w:tab/>
      </w:r>
      <w:r>
        <w:rPr>
          <w:rFonts w:ascii="Century Gothic" w:cs="Calibri" w:hAnsi="Century Gothic"/>
          <w:sz w:val="24"/>
          <w:szCs w:val="24"/>
        </w:rPr>
        <w:t xml:space="preserve">Certificate in Public Sector W/Force – </w:t>
      </w:r>
      <w:r>
        <w:rPr>
          <w:rFonts w:ascii="Century Gothic" w:cs="Calibri" w:hAnsi="Century Gothic"/>
          <w:sz w:val="24"/>
          <w:szCs w:val="24"/>
        </w:rPr>
        <w:tab/>
      </w:r>
      <w:r>
        <w:rPr>
          <w:rFonts w:ascii="Century Gothic" w:cs="Calibri" w:hAnsi="Century Gothic"/>
          <w:sz w:val="24"/>
          <w:szCs w:val="24"/>
        </w:rPr>
        <w:tab/>
      </w:r>
      <w:r>
        <w:rPr>
          <w:rFonts w:ascii="Century Gothic" w:cs="Calibri" w:hAnsi="Century Gothic"/>
          <w:sz w:val="24"/>
          <w:szCs w:val="24"/>
        </w:rPr>
        <w:tab/>
      </w:r>
      <w:r>
        <w:rPr>
          <w:rFonts w:ascii="Century Gothic" w:cs="Calibri" w:hAnsi="Century Gothic"/>
          <w:sz w:val="24"/>
          <w:szCs w:val="24"/>
        </w:rPr>
        <w:t>PNGIPA</w:t>
      </w:r>
    </w:p>
    <w:p>
      <w:pPr>
        <w:pStyle w:val="style0"/>
        <w:jc w:val="both"/>
        <w:rPr>
          <w:rFonts w:ascii="Century Gothic" w:cs="Calibri" w:hAnsi="Century Gothic"/>
          <w:sz w:val="24"/>
          <w:szCs w:val="24"/>
        </w:rPr>
      </w:pPr>
      <w:r>
        <w:rPr>
          <w:rFonts w:ascii="Century Gothic" w:cs="Calibri" w:hAnsi="Century Gothic"/>
          <w:sz w:val="24"/>
          <w:szCs w:val="24"/>
        </w:rPr>
        <w:t>Currently Registered Graduate with Certified Practicing Accountant—PNG</w:t>
      </w:r>
    </w:p>
    <w:p>
      <w:pPr>
        <w:pStyle w:val="style0"/>
        <w:spacing w:after="0"/>
        <w:jc w:val="both"/>
        <w:rPr>
          <w:rFonts w:ascii="Century Gothic" w:cs="Calibri" w:hAnsi="Century Gothic"/>
          <w:b/>
          <w:sz w:val="24"/>
          <w:szCs w:val="24"/>
        </w:rPr>
      </w:pPr>
      <w:r>
        <w:rPr>
          <w:rFonts w:ascii="Century Gothic" w:cs="Calibri" w:hAnsi="Century Gothic"/>
          <w:b/>
          <w:sz w:val="24"/>
          <w:szCs w:val="24"/>
        </w:rPr>
        <w:t>Skills</w:t>
      </w:r>
    </w:p>
    <w:p>
      <w:pPr>
        <w:pStyle w:val="style179"/>
        <w:numPr>
          <w:ilvl w:val="0"/>
          <w:numId w:val="1"/>
        </w:numPr>
        <w:spacing w:after="0"/>
        <w:jc w:val="both"/>
        <w:rPr>
          <w:rFonts w:ascii="Century Gothic" w:cs="Calibri" w:hAnsi="Century Gothic"/>
          <w:sz w:val="24"/>
          <w:szCs w:val="24"/>
        </w:rPr>
      </w:pPr>
      <w:r>
        <w:rPr>
          <w:rFonts w:ascii="Century Gothic" w:cs="Calibri" w:hAnsi="Century Gothic"/>
          <w:sz w:val="24"/>
          <w:szCs w:val="24"/>
        </w:rPr>
        <w:t>Accounting Software, Team building, Problem solving, Decision making and communication</w:t>
      </w:r>
    </w:p>
    <w:p>
      <w:pPr>
        <w:pStyle w:val="style0"/>
        <w:spacing w:after="0"/>
        <w:jc w:val="both"/>
        <w:rPr>
          <w:rFonts w:ascii="Century Gothic" w:cs="Calibri" w:hAnsi="Century Gothic"/>
          <w:b/>
          <w:sz w:val="24"/>
          <w:szCs w:val="24"/>
        </w:rPr>
      </w:pPr>
      <w:r>
        <w:rPr>
          <w:rFonts w:ascii="Century Gothic" w:cs="Calibri" w:hAnsi="Century Gothic"/>
          <w:b/>
          <w:sz w:val="24"/>
          <w:szCs w:val="24"/>
        </w:rPr>
        <w:t>Computer Skills</w:t>
      </w:r>
    </w:p>
    <w:p>
      <w:pPr>
        <w:pStyle w:val="style179"/>
        <w:numPr>
          <w:ilvl w:val="0"/>
          <w:numId w:val="1"/>
        </w:numPr>
        <w:spacing w:after="0"/>
        <w:jc w:val="both"/>
        <w:rPr>
          <w:rFonts w:ascii="Century Gothic" w:cs="Calibri" w:hAnsi="Century Gothic"/>
          <w:sz w:val="24"/>
          <w:szCs w:val="24"/>
        </w:rPr>
      </w:pPr>
      <w:r>
        <w:rPr>
          <w:rFonts w:ascii="Century Gothic" w:cs="Calibri" w:hAnsi="Century Gothic"/>
          <w:sz w:val="24"/>
          <w:szCs w:val="24"/>
        </w:rPr>
        <w:t>Proficient in Attaché, Oracle, ACCPAC, SYBIZ, MYOB, QUICKBOOK, SAGE, SAP and IFMS</w:t>
      </w:r>
    </w:p>
    <w:p>
      <w:pPr>
        <w:pStyle w:val="style0"/>
        <w:spacing w:after="0"/>
        <w:rPr>
          <w:rFonts w:ascii="Century Gothic" w:hAnsi="Century Gothic"/>
          <w:b/>
          <w:i/>
          <w:sz w:val="28"/>
          <w:szCs w:val="28"/>
          <w:u w:val="single"/>
        </w:rPr>
      </w:pPr>
      <w:r>
        <w:rPr>
          <w:rFonts w:ascii="Century Gothic" w:hAnsi="Century Gothic"/>
          <w:b/>
          <w:noProof/>
          <w:sz w:val="48"/>
          <w:szCs w:val="48"/>
          <w:lang w:eastAsia="en-AU"/>
        </w:rPr>
        <mc:AlternateContent>
          <mc:Choice Requires="wps">
            <w:drawing>
              <wp:anchor distT="0" distB="0" distL="0" distR="0" simplePos="false" relativeHeight="8" behindDoc="false" locked="false" layoutInCell="true" allowOverlap="true">
                <wp:simplePos x="0" y="0"/>
                <wp:positionH relativeFrom="column">
                  <wp:posOffset>-86360</wp:posOffset>
                </wp:positionH>
                <wp:positionV relativeFrom="paragraph">
                  <wp:posOffset>5715</wp:posOffset>
                </wp:positionV>
                <wp:extent cx="6276975" cy="0"/>
                <wp:effectExtent l="0" t="0" r="9525" b="19050"/>
                <wp:wrapNone/>
                <wp:docPr id="1032"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76975" cy="0"/>
                        </a:xfrm>
                        <a:prstGeom prst="line"/>
                        <a:ln cmpd="sng" cap="flat" w="19050">
                          <a:solidFill>
                            <a:srgbClr val="009900"/>
                          </a:solidFill>
                          <a:prstDash val="solid"/>
                          <a:round/>
                          <a:headEnd/>
                          <a:tailEnd/>
                        </a:ln>
                      </wps:spPr>
                      <wps:bodyPr>
                        <a:prstTxWarp prst="textNoShape"/>
                      </wps:bodyPr>
                    </wps:wsp>
                  </a:graphicData>
                </a:graphic>
              </wp:anchor>
            </w:drawing>
          </mc:Choice>
          <mc:Fallback>
            <w:pict>
              <v:line id="1032" filled="f" stroked="t" from="-6.8pt,0.45000002pt" to="487.45pt,0.45000002pt" style="position:absolute;z-index:8;mso-position-horizontal-relative:text;mso-position-vertical-relative:text;mso-width-relative:page;mso-height-relative:page;mso-wrap-distance-left:0.0pt;mso-wrap-distance-right:0.0pt;visibility:visible;">
                <v:stroke color="#009900" weight="1.5pt"/>
                <v:fill/>
              </v:line>
            </w:pict>
          </mc:Fallback>
        </mc:AlternateContent>
      </w:r>
      <w:r>
        <w:rPr>
          <w:rFonts w:ascii="Century Gothic" w:hAnsi="Century Gothic"/>
          <w:b/>
          <w:i/>
          <w:sz w:val="28"/>
          <w:szCs w:val="28"/>
          <w:u w:val="single"/>
        </w:rPr>
        <w:t>Work Experience</w:t>
      </w:r>
    </w:p>
    <w:p>
      <w:pPr>
        <w:pStyle w:val="style0"/>
        <w:widowControl w:val="false"/>
        <w:spacing w:after="0"/>
        <w:jc w:val="both"/>
        <w:rPr>
          <w:rFonts w:ascii="Century Gothic" w:hAnsi="Century Gothic"/>
          <w:b/>
          <w:sz w:val="24"/>
          <w:szCs w:val="24"/>
        </w:rPr>
      </w:pPr>
      <w:r>
        <w:rPr>
          <w:rFonts w:ascii="Century Gothic" w:hAnsi="Century Gothic"/>
          <w:b/>
          <w:sz w:val="24"/>
          <w:szCs w:val="24"/>
        </w:rPr>
        <w:t>2020 – Team Leader PA &amp; FS – PNG Forest Authority Pom</w:t>
      </w:r>
    </w:p>
    <w:p>
      <w:pPr>
        <w:pStyle w:val="style179"/>
        <w:widowControl w:val="false"/>
        <w:numPr>
          <w:ilvl w:val="0"/>
          <w:numId w:val="2"/>
        </w:numPr>
        <w:spacing w:after="0"/>
        <w:jc w:val="both"/>
        <w:rPr>
          <w:rFonts w:ascii="Century Gothic" w:cs="Arial" w:hAnsi="Century Gothic"/>
          <w:sz w:val="24"/>
          <w:szCs w:val="24"/>
        </w:rPr>
      </w:pPr>
      <w:r>
        <w:rPr>
          <w:rFonts w:ascii="Century Gothic" w:cs="Arial" w:hAnsi="Century Gothic"/>
          <w:sz w:val="24"/>
          <w:szCs w:val="24"/>
        </w:rPr>
        <w:t>Supervise and train all expenditures accounts Officers to perform their duties and carry out their responsibilities diligently to ensure that financial reporting deadline are met.</w:t>
      </w:r>
    </w:p>
    <w:p>
      <w:pPr>
        <w:pStyle w:val="style179"/>
        <w:widowControl w:val="false"/>
        <w:numPr>
          <w:ilvl w:val="0"/>
          <w:numId w:val="2"/>
        </w:numPr>
        <w:spacing w:after="0"/>
        <w:jc w:val="both"/>
        <w:rPr>
          <w:rFonts w:ascii="Century Gothic" w:cs="Arial" w:hAnsi="Century Gothic"/>
          <w:sz w:val="24"/>
          <w:szCs w:val="24"/>
        </w:rPr>
      </w:pPr>
      <w:r>
        <w:rPr>
          <w:rFonts w:ascii="Century Gothic" w:cs="Arial" w:hAnsi="Century Gothic"/>
          <w:sz w:val="24"/>
          <w:szCs w:val="24"/>
        </w:rPr>
        <w:t>Making sure all accounts are properly reconciled and expenses are accurately coded in accordance with the chart of accounts and payments processed within the normal trading terms. Attend to all suppliers enquiries</w:t>
      </w:r>
    </w:p>
    <w:p>
      <w:pPr>
        <w:pStyle w:val="style179"/>
        <w:widowControl w:val="false"/>
        <w:numPr>
          <w:ilvl w:val="0"/>
          <w:numId w:val="2"/>
        </w:numPr>
        <w:spacing w:after="0"/>
        <w:jc w:val="both"/>
        <w:rPr>
          <w:rFonts w:ascii="Century Gothic" w:cs="Arial" w:hAnsi="Century Gothic"/>
          <w:sz w:val="24"/>
          <w:szCs w:val="24"/>
        </w:rPr>
      </w:pPr>
      <w:r>
        <w:rPr>
          <w:rFonts w:ascii="Century Gothic" w:cs="Arial" w:hAnsi="Century Gothic"/>
          <w:sz w:val="24"/>
          <w:szCs w:val="24"/>
        </w:rPr>
        <w:t xml:space="preserve">Responsible and taking control over expenses incurred and paid </w:t>
      </w:r>
      <w:r>
        <w:rPr>
          <w:rFonts w:ascii="Century Gothic" w:cs="Arial" w:hAnsi="Century Gothic"/>
          <w:sz w:val="24"/>
          <w:szCs w:val="24"/>
        </w:rPr>
        <w:t>through other bank Accounts maintained outside of the HQ and ensure that these are accurately coded for processing through the computerized accounting system.</w:t>
      </w:r>
    </w:p>
    <w:p>
      <w:pPr>
        <w:pStyle w:val="style179"/>
        <w:widowControl w:val="false"/>
        <w:numPr>
          <w:ilvl w:val="0"/>
          <w:numId w:val="2"/>
        </w:numPr>
        <w:spacing w:after="0"/>
        <w:jc w:val="both"/>
        <w:rPr>
          <w:rFonts w:ascii="Century Gothic" w:cs="Arial" w:hAnsi="Century Gothic"/>
          <w:sz w:val="24"/>
          <w:szCs w:val="24"/>
        </w:rPr>
      </w:pPr>
      <w:r>
        <w:rPr>
          <w:rFonts w:ascii="Century Gothic" w:cs="Arial" w:hAnsi="Century Gothic"/>
          <w:sz w:val="24"/>
          <w:szCs w:val="24"/>
        </w:rPr>
        <w:t>Ensure that all fortnightly payrolls that are maintained in house are processed in a timely manner to reward workers. Strictly monitor the annual budget to ensure that all expenditure are within budget and obtain justification for any over expenditure for reporting</w:t>
      </w:r>
    </w:p>
    <w:p>
      <w:pPr>
        <w:pStyle w:val="style179"/>
        <w:widowControl w:val="false"/>
        <w:numPr>
          <w:ilvl w:val="0"/>
          <w:numId w:val="2"/>
        </w:numPr>
        <w:spacing w:after="0"/>
        <w:jc w:val="both"/>
        <w:rPr>
          <w:rFonts w:ascii="Century Gothic" w:cs="Arial" w:hAnsi="Century Gothic"/>
          <w:sz w:val="24"/>
          <w:szCs w:val="24"/>
        </w:rPr>
      </w:pPr>
      <w:r>
        <w:rPr>
          <w:rFonts w:ascii="Century Gothic" w:cs="Arial" w:hAnsi="Century Gothic"/>
          <w:sz w:val="24"/>
          <w:szCs w:val="24"/>
        </w:rPr>
        <w:t>To efficiently administer external contractual obligations such as renewal of membership to international organizations, renewal of insurances, and payments of contractual commitments made by the authority</w:t>
      </w:r>
    </w:p>
    <w:p>
      <w:pPr>
        <w:pStyle w:val="style179"/>
        <w:widowControl w:val="false"/>
        <w:numPr>
          <w:ilvl w:val="0"/>
          <w:numId w:val="3"/>
        </w:numPr>
        <w:spacing w:after="0"/>
        <w:rPr>
          <w:rFonts w:ascii="Century Gothic" w:cs="Arial" w:eastAsia="Calibri" w:hAnsi="Century Gothic"/>
          <w:sz w:val="24"/>
          <w:szCs w:val="24"/>
        </w:rPr>
      </w:pPr>
      <w:r>
        <w:rPr>
          <w:rFonts w:ascii="Century Gothic" w:cs="Arial" w:hAnsi="Century Gothic"/>
          <w:sz w:val="24"/>
          <w:szCs w:val="24"/>
        </w:rPr>
        <w:t xml:space="preserve">Prepare Financial Report for Royalty Accounts &amp; </w:t>
      </w:r>
      <w:r>
        <w:rPr>
          <w:rFonts w:ascii="Century Gothic" w:cs="Arial" w:hAnsi="Century Gothic"/>
          <w:sz w:val="24"/>
          <w:szCs w:val="24"/>
        </w:rPr>
        <w:t>Imprest</w:t>
      </w:r>
      <w:r>
        <w:rPr>
          <w:rFonts w:ascii="Century Gothic" w:cs="Arial" w:hAnsi="Century Gothic"/>
          <w:sz w:val="24"/>
          <w:szCs w:val="24"/>
        </w:rPr>
        <w:t xml:space="preserve"> Accounts</w:t>
      </w:r>
    </w:p>
    <w:p>
      <w:pPr>
        <w:pStyle w:val="style179"/>
        <w:widowControl w:val="false"/>
        <w:numPr>
          <w:ilvl w:val="0"/>
          <w:numId w:val="3"/>
        </w:numPr>
        <w:spacing w:after="0"/>
        <w:rPr>
          <w:rFonts w:ascii="Century Gothic" w:cs="Arial" w:hAnsi="Century Gothic"/>
          <w:sz w:val="24"/>
          <w:szCs w:val="24"/>
        </w:rPr>
      </w:pPr>
      <w:r>
        <w:rPr>
          <w:rFonts w:ascii="Century Gothic" w:cs="Arial" w:hAnsi="Century Gothic"/>
          <w:sz w:val="24"/>
          <w:szCs w:val="24"/>
        </w:rPr>
        <w:t xml:space="preserve">Prepare Cash Movement Report for Royalty Account &amp; </w:t>
      </w:r>
      <w:r>
        <w:rPr>
          <w:rFonts w:ascii="Century Gothic" w:cs="Arial" w:hAnsi="Century Gothic"/>
          <w:sz w:val="24"/>
          <w:szCs w:val="24"/>
        </w:rPr>
        <w:t>Imprest</w:t>
      </w:r>
      <w:r>
        <w:rPr>
          <w:rFonts w:ascii="Century Gothic" w:cs="Arial" w:hAnsi="Century Gothic"/>
          <w:sz w:val="24"/>
          <w:szCs w:val="24"/>
        </w:rPr>
        <w:t xml:space="preserve"> Accounts</w:t>
      </w:r>
    </w:p>
    <w:p>
      <w:pPr>
        <w:pStyle w:val="style0"/>
        <w:widowControl w:val="false"/>
        <w:spacing w:after="0"/>
        <w:rPr>
          <w:rFonts w:ascii="Century Gothic" w:cs="Arial" w:eastAsia="Calibri" w:hAnsi="Century Gothic"/>
          <w:sz w:val="24"/>
          <w:szCs w:val="24"/>
        </w:rPr>
      </w:pPr>
      <w:r>
        <w:rPr>
          <w:rFonts w:ascii="Century Gothic" w:cs="Arial" w:hAnsi="Century Gothic"/>
          <w:sz w:val="24"/>
          <w:szCs w:val="24"/>
        </w:rPr>
        <w:t xml:space="preserve"> </w:t>
      </w:r>
    </w:p>
    <w:p>
      <w:pPr>
        <w:pStyle w:val="style0"/>
        <w:widowControl w:val="false"/>
        <w:spacing w:after="0"/>
        <w:rPr>
          <w:rFonts w:ascii="Century Gothic" w:cs="Arial" w:hAnsi="Century Gothic"/>
          <w:b/>
          <w:sz w:val="24"/>
          <w:szCs w:val="24"/>
        </w:rPr>
      </w:pPr>
      <w:r>
        <w:rPr>
          <w:rFonts w:ascii="Century Gothic" w:cs="Arial" w:hAnsi="Century Gothic"/>
          <w:b/>
          <w:sz w:val="24"/>
          <w:szCs w:val="24"/>
        </w:rPr>
        <w:t>2015 – Principle Budget Officer – National Broadcasting Corporation Pom</w:t>
      </w:r>
    </w:p>
    <w:p>
      <w:pPr>
        <w:pStyle w:val="style0"/>
        <w:widowControl w:val="false"/>
        <w:jc w:val="both"/>
        <w:rPr>
          <w:rFonts w:ascii="Century Gothic" w:cs="Arial" w:hAnsi="Century Gothic"/>
          <w:sz w:val="24"/>
          <w:szCs w:val="24"/>
        </w:rPr>
      </w:pPr>
      <w:r>
        <w:rPr>
          <w:rFonts w:cs="Arial"/>
          <w:sz w:val="24"/>
          <w:szCs w:val="24"/>
        </w:rPr>
        <w:t> </w:t>
      </w:r>
      <w:r>
        <w:rPr>
          <w:rFonts w:ascii="Century Gothic" w:cs="Arial" w:hAnsi="Century Gothic"/>
          <w:sz w:val="24"/>
          <w:szCs w:val="24"/>
        </w:rPr>
        <w:t>Monitor NBC Annual Budget Expenditures and Assist Executive Director Finance to formulate NBC Annual Budget.</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Responsible annual NBC Budget process, including periodic reforecasting exercises, supervises the development of all divisional sub-unit budgets and provides quarterly reports to Department of treasury.</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Supervisor budget staff and responsible to other Divisional heads for annual budget requirements.</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Assist Executive Director Finance formulate recurrent and Internal Budgets.</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Monitor monthly expenditures for the organization</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Monitor expenditures in attaché financial system</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Provide monthly divisional expenditure reports to divisional heads to review year to date spending.</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Analyse monthly finance report and reconcile cost allocation.</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Liaise with finance Department on regular basis to review year to date status, issues that require attention and future budget projections.</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Manage budget contingency allocation processes and tracking report.</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Liaise with treasury for monthly Government grant</w:t>
      </w:r>
    </w:p>
    <w:p>
      <w:pPr>
        <w:pStyle w:val="style179"/>
        <w:widowControl w:val="false"/>
        <w:numPr>
          <w:ilvl w:val="0"/>
          <w:numId w:val="3"/>
        </w:numPr>
        <w:spacing w:after="0"/>
        <w:jc w:val="both"/>
        <w:rPr>
          <w:rFonts w:ascii="Century Gothic" w:cs="Arial" w:hAnsi="Century Gothic"/>
          <w:sz w:val="24"/>
          <w:szCs w:val="24"/>
        </w:rPr>
      </w:pPr>
      <w:r>
        <w:rPr>
          <w:rFonts w:ascii="Century Gothic" w:cs="Arial" w:hAnsi="Century Gothic"/>
          <w:sz w:val="24"/>
          <w:szCs w:val="24"/>
        </w:rPr>
        <w:t>Responsible for classification of budget expenditures codes</w:t>
      </w:r>
    </w:p>
    <w:p>
      <w:pPr>
        <w:pStyle w:val="style0"/>
        <w:widowControl w:val="false"/>
        <w:jc w:val="both"/>
        <w:rPr>
          <w:rFonts w:ascii="Century Gothic" w:cs="Arial" w:hAnsi="Century Gothic"/>
          <w:sz w:val="24"/>
          <w:szCs w:val="24"/>
        </w:rPr>
      </w:pPr>
      <w:r>
        <w:rPr>
          <w:rFonts w:ascii="Century Gothic" w:cs="Arial" w:hAnsi="Century Gothic"/>
          <w:b/>
          <w:sz w:val="24"/>
          <w:szCs w:val="24"/>
        </w:rPr>
        <w:t>2014 – Financial Accountant &amp; Administration Manager – RCF – Goroka, EHP</w:t>
      </w:r>
    </w:p>
    <w:p>
      <w:pPr>
        <w:pStyle w:val="style179"/>
        <w:spacing w:after="0"/>
        <w:jc w:val="both"/>
        <w:rPr>
          <w:rFonts w:ascii="Century Gothic" w:cs="Arial" w:hAnsi="Century Gothic"/>
          <w:sz w:val="24"/>
          <w:szCs w:val="24"/>
        </w:rPr>
      </w:pPr>
      <w:r>
        <w:rPr>
          <w:rFonts w:ascii="Century Gothic" w:cs="Arial" w:hAnsi="Century Gothic"/>
          <w:sz w:val="24"/>
          <w:szCs w:val="24"/>
        </w:rPr>
        <w:t xml:space="preserve">I held the role of Financial Accountant as well as the Finance and Administration Manager Role and I was basically doing this </w:t>
      </w:r>
      <w:r>
        <w:rPr>
          <w:rFonts w:ascii="Century Gothic" w:cs="Arial" w:hAnsi="Century Gothic"/>
          <w:sz w:val="24"/>
          <w:szCs w:val="24"/>
        </w:rPr>
        <w:t>responsibilities. Ensure an efficient and effective overall management of the financial accounting and management system of the Research and Conservation Foundation. My Role was basically to work closely with the respective line managers to deliver a comprehensive level of financial accountability and report directly to the management team and the board of director.</w:t>
      </w:r>
    </w:p>
    <w:p>
      <w:pPr>
        <w:pStyle w:val="style0"/>
        <w:numPr>
          <w:ilvl w:val="0"/>
          <w:numId w:val="4"/>
        </w:numPr>
        <w:spacing w:after="0" w:lineRule="auto" w:line="240"/>
        <w:jc w:val="both"/>
        <w:rPr>
          <w:rFonts w:ascii="Century Gothic" w:cs="Arial" w:hAnsi="Century Gothic"/>
          <w:sz w:val="24"/>
          <w:szCs w:val="24"/>
          <w:lang w:val="en-US"/>
        </w:rPr>
      </w:pPr>
      <w:r>
        <w:rPr>
          <w:rFonts w:ascii="Century Gothic" w:cs="Arial" w:hAnsi="Century Gothic"/>
          <w:sz w:val="24"/>
          <w:szCs w:val="24"/>
          <w:lang w:val="en-US"/>
        </w:rPr>
        <w:t>Supervise preparation and postings of all payment and receipts vouchers into MYOB accounting system.</w:t>
      </w:r>
    </w:p>
    <w:p>
      <w:pPr>
        <w:pStyle w:val="style0"/>
        <w:numPr>
          <w:ilvl w:val="0"/>
          <w:numId w:val="4"/>
        </w:numPr>
        <w:spacing w:after="0" w:lineRule="auto" w:line="240"/>
        <w:jc w:val="both"/>
        <w:rPr>
          <w:rFonts w:ascii="Century Gothic" w:cs="Arial" w:hAnsi="Century Gothic"/>
          <w:sz w:val="24"/>
          <w:szCs w:val="24"/>
          <w:lang w:val="en-US"/>
        </w:rPr>
      </w:pPr>
      <w:r>
        <w:rPr>
          <w:rFonts w:ascii="Century Gothic" w:cs="Arial" w:hAnsi="Century Gothic"/>
          <w:sz w:val="24"/>
          <w:szCs w:val="24"/>
          <w:lang w:val="en-US"/>
        </w:rPr>
        <w:t>Supervise reconciliation of all donors and RCF funds cash book to their respective bank account.</w:t>
      </w:r>
    </w:p>
    <w:p>
      <w:pPr>
        <w:pStyle w:val="style0"/>
        <w:numPr>
          <w:ilvl w:val="0"/>
          <w:numId w:val="4"/>
        </w:numPr>
        <w:spacing w:after="0" w:lineRule="auto" w:line="240"/>
        <w:jc w:val="both"/>
        <w:rPr>
          <w:rFonts w:ascii="Century Gothic" w:cs="Arial" w:hAnsi="Century Gothic"/>
          <w:sz w:val="24"/>
          <w:szCs w:val="24"/>
          <w:lang w:val="en-US"/>
        </w:rPr>
      </w:pPr>
      <w:r>
        <w:rPr>
          <w:rFonts w:ascii="Century Gothic" w:cs="Arial" w:hAnsi="Century Gothic"/>
          <w:sz w:val="24"/>
          <w:szCs w:val="24"/>
          <w:lang w:val="en-US"/>
        </w:rPr>
        <w:t>Prepare and maintain an up to date manual reconciliation of all MYOB Balance Sheet ledger balances.</w:t>
      </w:r>
    </w:p>
    <w:p>
      <w:pPr>
        <w:pStyle w:val="style0"/>
        <w:numPr>
          <w:ilvl w:val="0"/>
          <w:numId w:val="4"/>
        </w:numPr>
        <w:spacing w:after="0" w:lineRule="auto" w:line="240"/>
        <w:jc w:val="both"/>
        <w:rPr>
          <w:rFonts w:ascii="Century Gothic" w:cs="Arial" w:hAnsi="Century Gothic"/>
          <w:sz w:val="24"/>
          <w:szCs w:val="24"/>
          <w:lang w:val="en-US"/>
        </w:rPr>
      </w:pPr>
      <w:r>
        <w:rPr>
          <w:rFonts w:ascii="Century Gothic" w:cs="Arial" w:hAnsi="Century Gothic"/>
          <w:sz w:val="24"/>
          <w:szCs w:val="24"/>
          <w:lang w:val="en-US"/>
        </w:rPr>
        <w:t>Supervise reconciliation and payment of staff in house super funds (7 % &amp; 5%) contributions to RCF Endowment Account.</w:t>
      </w:r>
    </w:p>
    <w:p>
      <w:pPr>
        <w:pStyle w:val="style0"/>
        <w:numPr>
          <w:ilvl w:val="0"/>
          <w:numId w:val="4"/>
        </w:numPr>
        <w:spacing w:after="0" w:lineRule="auto" w:line="240"/>
        <w:jc w:val="both"/>
        <w:rPr>
          <w:rFonts w:ascii="Century Gothic" w:cs="Arial" w:hAnsi="Century Gothic"/>
          <w:sz w:val="24"/>
          <w:szCs w:val="24"/>
          <w:lang w:val="en-US"/>
        </w:rPr>
      </w:pPr>
      <w:r>
        <w:rPr>
          <w:rFonts w:ascii="Century Gothic" w:cs="Arial" w:hAnsi="Century Gothic"/>
          <w:sz w:val="24"/>
          <w:szCs w:val="24"/>
          <w:lang w:val="en-US"/>
        </w:rPr>
        <w:t>Supervise preparation and approve submission of GST and Group Employer (PAYE) days within 7 days after the end of each calendar month to Internal Revenue Commission.</w:t>
      </w:r>
    </w:p>
    <w:p>
      <w:pPr>
        <w:pStyle w:val="style0"/>
        <w:numPr>
          <w:ilvl w:val="0"/>
          <w:numId w:val="4"/>
        </w:numPr>
        <w:spacing w:after="0" w:lineRule="auto" w:line="240"/>
        <w:jc w:val="both"/>
        <w:rPr>
          <w:rFonts w:ascii="Century Gothic" w:cs="Arial" w:hAnsi="Century Gothic"/>
          <w:sz w:val="24"/>
          <w:szCs w:val="24"/>
          <w:lang w:val="en-US"/>
        </w:rPr>
      </w:pPr>
      <w:r>
        <w:rPr>
          <w:rFonts w:ascii="Century Gothic" w:cs="Arial" w:hAnsi="Century Gothic"/>
          <w:sz w:val="24"/>
          <w:szCs w:val="24"/>
          <w:lang w:val="en-US"/>
        </w:rPr>
        <w:t>Prepare budget variance report with notes and hold budgetary meeting with respective line managers to monitor incurred costs against implemented activities results. FAM</w:t>
      </w:r>
    </w:p>
    <w:p>
      <w:pPr>
        <w:pStyle w:val="style0"/>
        <w:numPr>
          <w:ilvl w:val="0"/>
          <w:numId w:val="4"/>
        </w:numPr>
        <w:spacing w:after="0" w:lineRule="auto" w:line="240"/>
        <w:jc w:val="both"/>
        <w:rPr>
          <w:rFonts w:ascii="Century Gothic" w:cs="Arial" w:hAnsi="Century Gothic"/>
          <w:sz w:val="24"/>
          <w:szCs w:val="24"/>
          <w:lang w:val="en-US"/>
        </w:rPr>
      </w:pPr>
      <w:r>
        <w:rPr>
          <w:rFonts w:ascii="Century Gothic" w:cs="Arial" w:hAnsi="Century Gothic"/>
          <w:sz w:val="24"/>
          <w:szCs w:val="24"/>
          <w:lang w:val="en-US"/>
        </w:rPr>
        <w:t>Prepare financial report in accordance with specific donor’s special reporting requirements.</w:t>
      </w:r>
    </w:p>
    <w:p>
      <w:pPr>
        <w:pStyle w:val="style0"/>
        <w:numPr>
          <w:ilvl w:val="0"/>
          <w:numId w:val="5"/>
        </w:numPr>
        <w:spacing w:after="0" w:lineRule="auto" w:line="240"/>
        <w:jc w:val="both"/>
        <w:rPr>
          <w:rFonts w:ascii="Century Gothic" w:cs="Arial" w:hAnsi="Century Gothic"/>
          <w:sz w:val="24"/>
          <w:szCs w:val="24"/>
          <w:lang w:val="en-US"/>
        </w:rPr>
      </w:pPr>
      <w:r>
        <w:rPr>
          <w:rFonts w:ascii="Century Gothic" w:cs="Arial" w:hAnsi="Century Gothic"/>
          <w:sz w:val="24"/>
          <w:szCs w:val="24"/>
          <w:lang w:val="en-US"/>
        </w:rPr>
        <w:t>Prepare quarterly financial reports including notes and other relevant financial information for board meetings.</w:t>
      </w:r>
    </w:p>
    <w:p>
      <w:pPr>
        <w:pStyle w:val="style0"/>
        <w:numPr>
          <w:ilvl w:val="0"/>
          <w:numId w:val="5"/>
        </w:numPr>
        <w:spacing w:after="0" w:lineRule="auto" w:line="240"/>
        <w:jc w:val="both"/>
        <w:rPr>
          <w:rFonts w:ascii="Century Gothic" w:cs="Arial" w:hAnsi="Century Gothic"/>
          <w:sz w:val="24"/>
          <w:szCs w:val="24"/>
          <w:lang w:val="en-US"/>
        </w:rPr>
      </w:pPr>
      <w:r>
        <w:rPr>
          <w:rFonts w:ascii="Century Gothic" w:cs="Arial" w:hAnsi="Century Gothic"/>
          <w:sz w:val="24"/>
          <w:szCs w:val="24"/>
          <w:lang w:val="en-US"/>
        </w:rPr>
        <w:t>Prepare project financial report in accordance with specific donor’s reporting schedule and requirements.</w:t>
      </w:r>
    </w:p>
    <w:p>
      <w:pPr>
        <w:pStyle w:val="style0"/>
        <w:jc w:val="both"/>
        <w:rPr>
          <w:rFonts w:ascii="Century Gothic" w:cs="Arial" w:hAnsi="Century Gothic"/>
          <w:sz w:val="24"/>
          <w:szCs w:val="24"/>
          <w:lang w:val="en-US"/>
        </w:rPr>
      </w:pPr>
    </w:p>
    <w:p>
      <w:pPr>
        <w:pStyle w:val="style179"/>
        <w:ind w:left="0"/>
        <w:jc w:val="both"/>
        <w:rPr>
          <w:rFonts w:ascii="Century Gothic" w:cs="Arial" w:hAnsi="Century Gothic"/>
          <w:b/>
          <w:sz w:val="24"/>
          <w:szCs w:val="24"/>
        </w:rPr>
      </w:pPr>
      <w:r>
        <w:rPr>
          <w:rFonts w:ascii="Century Gothic" w:cs="Arial" w:hAnsi="Century Gothic"/>
          <w:b/>
          <w:sz w:val="24"/>
          <w:szCs w:val="24"/>
        </w:rPr>
        <w:t xml:space="preserve">2011 – 2014 Project Accountant </w:t>
      </w:r>
      <w:r>
        <w:rPr>
          <w:rFonts w:ascii="Century Gothic" w:cs="Arial" w:hAnsi="Century Gothic"/>
          <w:b/>
          <w:sz w:val="24"/>
          <w:szCs w:val="24"/>
        </w:rPr>
        <w:t>Barrick</w:t>
      </w:r>
      <w:r>
        <w:rPr>
          <w:rFonts w:ascii="Century Gothic" w:cs="Arial" w:hAnsi="Century Gothic"/>
          <w:b/>
          <w:sz w:val="24"/>
          <w:szCs w:val="24"/>
        </w:rPr>
        <w:t xml:space="preserve"> </w:t>
      </w:r>
      <w:r>
        <w:rPr>
          <w:rFonts w:ascii="Century Gothic" w:cs="Arial" w:hAnsi="Century Gothic"/>
          <w:b/>
          <w:sz w:val="24"/>
          <w:szCs w:val="24"/>
        </w:rPr>
        <w:t>Porgera</w:t>
      </w:r>
      <w:r>
        <w:rPr>
          <w:rFonts w:ascii="Century Gothic" w:cs="Arial" w:hAnsi="Century Gothic"/>
          <w:b/>
          <w:sz w:val="24"/>
          <w:szCs w:val="24"/>
        </w:rPr>
        <w:t xml:space="preserve"> Gold Mines </w:t>
      </w:r>
      <w:r>
        <w:rPr>
          <w:rFonts w:ascii="Century Gothic" w:cs="Arial" w:hAnsi="Century Gothic"/>
          <w:b/>
          <w:sz w:val="24"/>
          <w:szCs w:val="24"/>
        </w:rPr>
        <w:t>Enga</w:t>
      </w:r>
      <w:r>
        <w:rPr>
          <w:rFonts w:ascii="Century Gothic" w:cs="Arial" w:hAnsi="Century Gothic"/>
          <w:b/>
          <w:sz w:val="24"/>
          <w:szCs w:val="24"/>
        </w:rPr>
        <w:t xml:space="preserve"> </w:t>
      </w:r>
    </w:p>
    <w:p>
      <w:pPr>
        <w:pStyle w:val="style0"/>
        <w:jc w:val="both"/>
        <w:rPr>
          <w:rFonts w:ascii="Century Gothic" w:cs="Calibri" w:hAnsi="Century Gothic"/>
          <w:sz w:val="24"/>
          <w:szCs w:val="24"/>
        </w:rPr>
      </w:pPr>
      <w:r>
        <w:rPr>
          <w:rFonts w:ascii="Century Gothic" w:cs="Calibri" w:hAnsi="Century Gothic"/>
          <w:sz w:val="24"/>
          <w:szCs w:val="24"/>
        </w:rPr>
        <w:t xml:space="preserve">The Role I held as Project Accountant was assisting the Senior Accountants in preparing Capital reports, capital cost forecasts and cost analyses, providing financial support for the Strategic Planning and Projects Department, and ensuring compliance to sound capital management principles. </w:t>
      </w:r>
    </w:p>
    <w:p>
      <w:pPr>
        <w:pStyle w:val="style0"/>
        <w:jc w:val="both"/>
        <w:rPr>
          <w:rFonts w:ascii="Century Gothic" w:cs="Calibri" w:hAnsi="Century Gothic"/>
          <w:i/>
          <w:sz w:val="24"/>
          <w:szCs w:val="24"/>
        </w:rPr>
      </w:pPr>
      <w:r>
        <w:rPr>
          <w:rFonts w:ascii="Century Gothic" w:cs="Calibri" w:hAnsi="Century Gothic"/>
          <w:i/>
          <w:sz w:val="24"/>
          <w:szCs w:val="24"/>
        </w:rPr>
        <w:t xml:space="preserve">Key Accountabilities </w:t>
      </w:r>
    </w:p>
    <w:p>
      <w:pPr>
        <w:pStyle w:val="style0"/>
        <w:numPr>
          <w:ilvl w:val="0"/>
          <w:numId w:val="6"/>
        </w:numPr>
        <w:spacing w:after="0" w:lineRule="auto" w:line="240"/>
        <w:jc w:val="both"/>
        <w:rPr>
          <w:rFonts w:ascii="Century Gothic" w:cs="Calibri" w:hAnsi="Century Gothic"/>
          <w:sz w:val="24"/>
          <w:szCs w:val="24"/>
        </w:rPr>
      </w:pPr>
      <w:r>
        <w:rPr>
          <w:rFonts w:ascii="Century Gothic" w:cs="Calibri" w:hAnsi="Century Gothic"/>
          <w:sz w:val="24"/>
          <w:szCs w:val="24"/>
        </w:rPr>
        <w:t xml:space="preserve">Assist in the Preparation of Capital reports for senior and corporate distribution </w:t>
      </w:r>
    </w:p>
    <w:p>
      <w:pPr>
        <w:pStyle w:val="style0"/>
        <w:numPr>
          <w:ilvl w:val="0"/>
          <w:numId w:val="6"/>
        </w:numPr>
        <w:spacing w:after="0" w:lineRule="auto" w:line="240"/>
        <w:jc w:val="both"/>
        <w:rPr>
          <w:rFonts w:ascii="Century Gothic" w:cs="Calibri" w:hAnsi="Century Gothic"/>
          <w:sz w:val="24"/>
          <w:szCs w:val="24"/>
        </w:rPr>
      </w:pPr>
      <w:r>
        <w:rPr>
          <w:rFonts w:ascii="Century Gothic" w:cs="Calibri" w:hAnsi="Century Gothic"/>
          <w:sz w:val="24"/>
          <w:szCs w:val="24"/>
        </w:rPr>
        <w:t xml:space="preserve">Maintain the Capital Projects AFE Register </w:t>
      </w:r>
    </w:p>
    <w:p>
      <w:pPr>
        <w:pStyle w:val="style0"/>
        <w:numPr>
          <w:ilvl w:val="0"/>
          <w:numId w:val="6"/>
        </w:numPr>
        <w:spacing w:after="0" w:lineRule="auto" w:line="240"/>
        <w:jc w:val="both"/>
        <w:rPr>
          <w:rFonts w:ascii="Century Gothic" w:cs="Calibri" w:hAnsi="Century Gothic"/>
          <w:sz w:val="24"/>
          <w:szCs w:val="24"/>
        </w:rPr>
      </w:pPr>
      <w:r>
        <w:rPr>
          <w:rFonts w:ascii="Century Gothic" w:cs="Calibri" w:hAnsi="Century Gothic"/>
          <w:sz w:val="24"/>
          <w:szCs w:val="24"/>
        </w:rPr>
        <w:t xml:space="preserve">Perform Cost Analyses on actual spend and forecast for all registered capital projects </w:t>
      </w:r>
    </w:p>
    <w:p>
      <w:pPr>
        <w:pStyle w:val="style0"/>
        <w:numPr>
          <w:ilvl w:val="0"/>
          <w:numId w:val="6"/>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Provide cost control expertise and support to all department project owners and managers </w:t>
      </w:r>
    </w:p>
    <w:p>
      <w:pPr>
        <w:pStyle w:val="style0"/>
        <w:numPr>
          <w:ilvl w:val="0"/>
          <w:numId w:val="6"/>
        </w:numPr>
        <w:spacing w:after="0" w:lineRule="auto" w:line="240"/>
        <w:jc w:val="both"/>
        <w:rPr>
          <w:rFonts w:ascii="Century Gothic" w:cs="Calibri" w:hAnsi="Century Gothic"/>
          <w:sz w:val="24"/>
          <w:szCs w:val="24"/>
        </w:rPr>
      </w:pPr>
      <w:r>
        <w:rPr>
          <w:rFonts w:ascii="Century Gothic" w:cs="Calibri" w:hAnsi="Century Gothic"/>
          <w:sz w:val="24"/>
          <w:szCs w:val="24"/>
        </w:rPr>
        <w:t xml:space="preserve">Assist Senior Accountants in preparation of budgets and forecasts to provide future management plans </w:t>
      </w:r>
    </w:p>
    <w:p>
      <w:pPr>
        <w:pStyle w:val="style0"/>
        <w:numPr>
          <w:ilvl w:val="0"/>
          <w:numId w:val="6"/>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Prepare appropriate journals </w:t>
      </w:r>
    </w:p>
    <w:p>
      <w:pPr>
        <w:pStyle w:val="style0"/>
        <w:numPr>
          <w:ilvl w:val="0"/>
          <w:numId w:val="6"/>
        </w:numPr>
        <w:spacing w:after="0" w:lineRule="auto" w:line="240"/>
        <w:jc w:val="both"/>
        <w:rPr>
          <w:rFonts w:ascii="Century Gothic" w:cs="Calibri" w:hAnsi="Century Gothic"/>
          <w:sz w:val="24"/>
          <w:szCs w:val="24"/>
        </w:rPr>
      </w:pPr>
      <w:r>
        <w:rPr>
          <w:rFonts w:ascii="Century Gothic" w:cs="Calibri" w:hAnsi="Century Gothic"/>
          <w:sz w:val="24"/>
          <w:szCs w:val="24"/>
        </w:rPr>
        <w:t xml:space="preserve">Apply, support and monitor capital management systems, to meet agreed service delivery levels in the following areas: </w:t>
      </w:r>
    </w:p>
    <w:p>
      <w:pPr>
        <w:pStyle w:val="style0"/>
        <w:spacing w:after="0"/>
        <w:jc w:val="both"/>
        <w:rPr>
          <w:rFonts w:ascii="Century Gothic" w:cs="Calibri" w:hAnsi="Century Gothic"/>
          <w:sz w:val="24"/>
          <w:szCs w:val="24"/>
        </w:rPr>
      </w:pPr>
      <w:r>
        <w:rPr>
          <w:rFonts w:ascii="Century Gothic" w:cs="Calibri" w:hAnsi="Century Gothic"/>
          <w:sz w:val="24"/>
          <w:szCs w:val="24"/>
        </w:rPr>
        <w:t xml:space="preserve">-General Ledger ,Cost and Variance Analysis, Annual Capital Budgeting Cycle, Capital Forecasting, Fixed Assets Accounting, Advise project owners and managers in analysing their budget position and in identifying opportunities for improving financial performance. </w:t>
      </w:r>
    </w:p>
    <w:p>
      <w:pPr>
        <w:pStyle w:val="style0"/>
        <w:spacing w:after="0"/>
        <w:jc w:val="both"/>
        <w:rPr>
          <w:rFonts w:ascii="Century Gothic" w:cs="Calibri" w:hAnsi="Century Gothic"/>
          <w:sz w:val="24"/>
          <w:szCs w:val="24"/>
        </w:rPr>
      </w:pPr>
      <w:r>
        <w:rPr>
          <w:rFonts w:ascii="Century Gothic" w:cs="Calibri" w:hAnsi="Century Gothic"/>
          <w:sz w:val="24"/>
          <w:szCs w:val="24"/>
        </w:rPr>
        <w:t xml:space="preserve">-Monitor the financial systems and business processes, identify and prioritise improvement opportunities and formulate alternatives and improvements to systems and methods. </w:t>
      </w:r>
    </w:p>
    <w:p>
      <w:pPr>
        <w:pStyle w:val="style0"/>
        <w:numPr>
          <w:ilvl w:val="0"/>
          <w:numId w:val="7"/>
        </w:numPr>
        <w:spacing w:after="0" w:lineRule="auto" w:line="240"/>
        <w:jc w:val="both"/>
        <w:rPr>
          <w:rFonts w:ascii="Century Gothic" w:cs="Calibri" w:hAnsi="Century Gothic"/>
          <w:sz w:val="24"/>
          <w:szCs w:val="24"/>
        </w:rPr>
      </w:pPr>
      <w:r>
        <w:rPr>
          <w:rFonts w:ascii="Century Gothic" w:cs="Calibri" w:hAnsi="Century Gothic"/>
          <w:sz w:val="24"/>
          <w:szCs w:val="24"/>
        </w:rPr>
        <w:t xml:space="preserve">Assist the Capital Planning and Administration Superintendent with implementation of change management initiatives and other business improvement projects. </w:t>
      </w:r>
    </w:p>
    <w:p>
      <w:pPr>
        <w:pStyle w:val="style0"/>
        <w:numPr>
          <w:ilvl w:val="0"/>
          <w:numId w:val="7"/>
        </w:numPr>
        <w:spacing w:after="0" w:lineRule="auto" w:line="240"/>
        <w:jc w:val="both"/>
        <w:rPr>
          <w:rFonts w:ascii="Century Gothic" w:cs="Calibri" w:hAnsi="Century Gothic"/>
          <w:sz w:val="24"/>
          <w:szCs w:val="24"/>
        </w:rPr>
      </w:pPr>
      <w:r>
        <w:rPr>
          <w:rFonts w:ascii="Century Gothic" w:cs="Calibri" w:hAnsi="Century Gothic"/>
          <w:sz w:val="24"/>
          <w:szCs w:val="24"/>
        </w:rPr>
        <w:t xml:space="preserve">Contribute to the safe and efficient operation of the team. </w:t>
      </w:r>
    </w:p>
    <w:p>
      <w:pPr>
        <w:pStyle w:val="style0"/>
        <w:numPr>
          <w:ilvl w:val="0"/>
          <w:numId w:val="7"/>
        </w:numPr>
        <w:spacing w:after="0" w:lineRule="auto" w:line="240"/>
        <w:jc w:val="both"/>
        <w:rPr>
          <w:rFonts w:ascii="Century Gothic" w:cs="Calibri" w:hAnsi="Century Gothic"/>
          <w:sz w:val="24"/>
          <w:szCs w:val="24"/>
        </w:rPr>
      </w:pPr>
      <w:r>
        <w:rPr>
          <w:rFonts w:ascii="Century Gothic" w:cs="Calibri" w:hAnsi="Century Gothic"/>
          <w:sz w:val="24"/>
          <w:szCs w:val="24"/>
        </w:rPr>
        <w:t xml:space="preserve">Ensure appropriate facilities, procedures and workforce competence to achieve legal Compliance, incident prevention and the achievement of tasks in an environmentally sustainable manner. </w:t>
      </w:r>
    </w:p>
    <w:p>
      <w:pPr>
        <w:pStyle w:val="style0"/>
        <w:numPr>
          <w:ilvl w:val="0"/>
          <w:numId w:val="8"/>
        </w:numPr>
        <w:spacing w:after="0" w:lineRule="auto" w:line="240"/>
        <w:jc w:val="both"/>
        <w:rPr>
          <w:rFonts w:ascii="Century Gothic" w:cs="Calibri" w:hAnsi="Century Gothic"/>
          <w:sz w:val="24"/>
          <w:szCs w:val="24"/>
        </w:rPr>
      </w:pPr>
      <w:r>
        <w:rPr>
          <w:rFonts w:ascii="Century Gothic" w:cs="Calibri" w:hAnsi="Century Gothic"/>
          <w:sz w:val="24"/>
          <w:szCs w:val="24"/>
        </w:rPr>
        <w:t xml:space="preserve">Maintain and develop relationships with stakeholders in PNG activities, consistent with </w:t>
      </w:r>
    </w:p>
    <w:p>
      <w:pPr>
        <w:pStyle w:val="style0"/>
        <w:jc w:val="both"/>
        <w:rPr>
          <w:rFonts w:ascii="Century Gothic" w:cs="Calibri" w:hAnsi="Century Gothic"/>
          <w:sz w:val="24"/>
          <w:szCs w:val="24"/>
        </w:rPr>
      </w:pPr>
      <w:r>
        <w:rPr>
          <w:rFonts w:ascii="Century Gothic" w:cs="Calibri" w:hAnsi="Century Gothic"/>
          <w:sz w:val="24"/>
          <w:szCs w:val="24"/>
        </w:rPr>
        <w:t>Barrick’s</w:t>
      </w:r>
      <w:r>
        <w:rPr>
          <w:rFonts w:ascii="Century Gothic" w:cs="Calibri" w:hAnsi="Century Gothic"/>
          <w:sz w:val="24"/>
          <w:szCs w:val="24"/>
        </w:rPr>
        <w:t xml:space="preserve"> Community Relations Policies. </w:t>
      </w:r>
    </w:p>
    <w:p>
      <w:pPr>
        <w:pStyle w:val="style0"/>
        <w:numPr>
          <w:ilvl w:val="0"/>
          <w:numId w:val="8"/>
        </w:numPr>
        <w:spacing w:after="0" w:lineRule="auto" w:line="240"/>
        <w:jc w:val="both"/>
        <w:rPr>
          <w:rFonts w:ascii="Century Gothic" w:cs="Calibri" w:hAnsi="Century Gothic"/>
          <w:sz w:val="24"/>
          <w:szCs w:val="24"/>
        </w:rPr>
      </w:pPr>
      <w:r>
        <w:rPr>
          <w:rFonts w:ascii="Century Gothic" w:cs="Calibri" w:hAnsi="Century Gothic"/>
          <w:sz w:val="24"/>
          <w:szCs w:val="24"/>
        </w:rPr>
        <w:t xml:space="preserve">Become actively involved in </w:t>
      </w:r>
      <w:r>
        <w:rPr>
          <w:rFonts w:ascii="Century Gothic" w:cs="Calibri" w:hAnsi="Century Gothic"/>
          <w:sz w:val="24"/>
          <w:szCs w:val="24"/>
        </w:rPr>
        <w:t>Barrick’s</w:t>
      </w:r>
      <w:r>
        <w:rPr>
          <w:rFonts w:ascii="Century Gothic" w:cs="Calibri" w:hAnsi="Century Gothic"/>
          <w:sz w:val="24"/>
          <w:szCs w:val="24"/>
        </w:rPr>
        <w:t xml:space="preserve"> aims and objectives of engaging with the local communities and strive to leave a positive impact on the longer-term outcomes for local people. Promote the integration between this engagement and the success of the business. </w:t>
      </w:r>
    </w:p>
    <w:p>
      <w:pPr>
        <w:pStyle w:val="style0"/>
        <w:numPr>
          <w:ilvl w:val="0"/>
          <w:numId w:val="8"/>
        </w:numPr>
        <w:spacing w:after="0" w:lineRule="auto" w:line="240"/>
        <w:jc w:val="both"/>
        <w:rPr>
          <w:rFonts w:ascii="Century Gothic" w:cs="Calibri" w:hAnsi="Century Gothic"/>
          <w:sz w:val="24"/>
          <w:szCs w:val="24"/>
        </w:rPr>
      </w:pPr>
      <w:r>
        <w:rPr>
          <w:rFonts w:ascii="Century Gothic" w:cs="Calibri" w:hAnsi="Century Gothic"/>
          <w:sz w:val="24"/>
          <w:szCs w:val="24"/>
        </w:rPr>
        <w:t xml:space="preserve">Ensure the development and maintenance of up to date job procedures for all tasks performed within the function. </w:t>
      </w:r>
    </w:p>
    <w:p>
      <w:pPr>
        <w:pStyle w:val="style0"/>
        <w:numPr>
          <w:ilvl w:val="0"/>
          <w:numId w:val="8"/>
        </w:numPr>
        <w:spacing w:after="0" w:lineRule="auto" w:line="240"/>
        <w:jc w:val="both"/>
        <w:rPr>
          <w:rFonts w:ascii="Century Gothic" w:cs="Calibri" w:hAnsi="Century Gothic"/>
          <w:sz w:val="24"/>
          <w:szCs w:val="24"/>
        </w:rPr>
      </w:pPr>
      <w:r>
        <w:rPr>
          <w:rFonts w:ascii="Century Gothic" w:cs="Calibri" w:hAnsi="Century Gothic"/>
          <w:sz w:val="24"/>
          <w:szCs w:val="24"/>
        </w:rPr>
        <w:t xml:space="preserve">Develop objectives for sharing common infrastructure and support services across </w:t>
      </w:r>
      <w:r>
        <w:rPr>
          <w:rFonts w:ascii="Century Gothic" w:cs="Calibri" w:hAnsi="Century Gothic"/>
          <w:sz w:val="24"/>
          <w:szCs w:val="24"/>
        </w:rPr>
        <w:t>barrick</w:t>
      </w:r>
      <w:r>
        <w:rPr>
          <w:rFonts w:ascii="Century Gothic" w:cs="Calibri" w:hAnsi="Century Gothic"/>
          <w:sz w:val="24"/>
          <w:szCs w:val="24"/>
        </w:rPr>
        <w:t xml:space="preserve"> and cascade this throughout function. </w:t>
      </w:r>
    </w:p>
    <w:p>
      <w:pPr>
        <w:pStyle w:val="style0"/>
        <w:numPr>
          <w:ilvl w:val="0"/>
          <w:numId w:val="8"/>
        </w:numPr>
        <w:spacing w:after="0" w:lineRule="auto" w:line="240"/>
        <w:jc w:val="both"/>
        <w:rPr>
          <w:rFonts w:ascii="Century Gothic" w:cs="Calibri" w:hAnsi="Century Gothic"/>
          <w:sz w:val="24"/>
          <w:szCs w:val="24"/>
        </w:rPr>
      </w:pPr>
      <w:r>
        <w:rPr>
          <w:rFonts w:ascii="Century Gothic" w:cs="Calibri" w:hAnsi="Century Gothic"/>
          <w:sz w:val="24"/>
          <w:szCs w:val="24"/>
        </w:rPr>
        <w:t xml:space="preserve">Ensure effective communication with delegate prior to departure from site. </w:t>
      </w:r>
    </w:p>
    <w:p>
      <w:pPr>
        <w:pStyle w:val="style0"/>
        <w:spacing w:after="0" w:lineRule="auto" w:line="240"/>
        <w:ind w:left="720"/>
        <w:jc w:val="both"/>
        <w:rPr>
          <w:rFonts w:ascii="Century Gothic" w:cs="Calibri" w:hAnsi="Century Gothic"/>
          <w:sz w:val="24"/>
          <w:szCs w:val="24"/>
        </w:rPr>
      </w:pPr>
    </w:p>
    <w:p>
      <w:pPr>
        <w:pStyle w:val="style0"/>
        <w:spacing w:after="0"/>
        <w:jc w:val="both"/>
        <w:rPr>
          <w:rFonts w:ascii="Century Gothic" w:cs="Calibri" w:hAnsi="Century Gothic"/>
          <w:b/>
          <w:sz w:val="24"/>
          <w:szCs w:val="24"/>
        </w:rPr>
      </w:pPr>
      <w:r>
        <w:rPr>
          <w:rFonts w:ascii="Century Gothic" w:cs="Calibri" w:hAnsi="Century Gothic"/>
          <w:b/>
          <w:sz w:val="28"/>
          <w:szCs w:val="28"/>
        </w:rPr>
        <w:t xml:space="preserve"> </w:t>
      </w:r>
      <w:r>
        <w:rPr>
          <w:rFonts w:ascii="Century Gothic" w:cs="Calibri" w:hAnsi="Century Gothic"/>
          <w:b/>
          <w:sz w:val="24"/>
          <w:szCs w:val="24"/>
        </w:rPr>
        <w:t>2009 – 2011 Team Leader Management Accountant EDA RANU, Pom</w:t>
      </w:r>
    </w:p>
    <w:p>
      <w:pPr>
        <w:pStyle w:val="style0"/>
        <w:numPr>
          <w:ilvl w:val="0"/>
          <w:numId w:val="9"/>
        </w:numPr>
        <w:spacing w:after="0" w:lineRule="auto" w:line="240"/>
        <w:jc w:val="both"/>
        <w:rPr>
          <w:rFonts w:ascii="Century Gothic" w:cs="Calibri" w:hAnsi="Century Gothic"/>
          <w:sz w:val="24"/>
          <w:szCs w:val="24"/>
        </w:rPr>
      </w:pPr>
      <w:r>
        <w:rPr>
          <w:rFonts w:ascii="Century Gothic" w:cs="Calibri" w:hAnsi="Century Gothic"/>
          <w:sz w:val="24"/>
          <w:szCs w:val="24"/>
        </w:rPr>
        <w:t xml:space="preserve">Oversee all operational and Capital Expenditures costs and monthly movements </w:t>
      </w:r>
    </w:p>
    <w:p>
      <w:pPr>
        <w:pStyle w:val="style0"/>
        <w:numPr>
          <w:ilvl w:val="0"/>
          <w:numId w:val="9"/>
        </w:numPr>
        <w:spacing w:after="0" w:lineRule="auto" w:line="240"/>
        <w:jc w:val="both"/>
        <w:rPr>
          <w:rFonts w:ascii="Century Gothic" w:cs="Calibri" w:hAnsi="Century Gothic"/>
          <w:sz w:val="24"/>
          <w:szCs w:val="24"/>
        </w:rPr>
      </w:pPr>
      <w:r>
        <w:rPr>
          <w:rFonts w:ascii="Century Gothic" w:cs="Calibri" w:hAnsi="Century Gothic"/>
          <w:sz w:val="24"/>
          <w:szCs w:val="24"/>
        </w:rPr>
        <w:t xml:space="preserve">Maintenance of the company’s Fixed Asset Register. </w:t>
      </w:r>
    </w:p>
    <w:p>
      <w:pPr>
        <w:pStyle w:val="style0"/>
        <w:numPr>
          <w:ilvl w:val="0"/>
          <w:numId w:val="9"/>
        </w:numPr>
        <w:spacing w:after="0" w:lineRule="auto" w:line="240"/>
        <w:jc w:val="both"/>
        <w:rPr>
          <w:rFonts w:ascii="Century Gothic" w:cs="Calibri" w:hAnsi="Century Gothic"/>
          <w:sz w:val="24"/>
          <w:szCs w:val="24"/>
        </w:rPr>
      </w:pPr>
      <w:r>
        <w:rPr>
          <w:rFonts w:ascii="Century Gothic" w:cs="Calibri" w:hAnsi="Century Gothic"/>
          <w:sz w:val="24"/>
          <w:szCs w:val="24"/>
        </w:rPr>
        <w:t xml:space="preserve">Oversee company’s new capital projects. </w:t>
      </w:r>
    </w:p>
    <w:p>
      <w:pPr>
        <w:pStyle w:val="style0"/>
        <w:numPr>
          <w:ilvl w:val="0"/>
          <w:numId w:val="9"/>
        </w:numPr>
        <w:spacing w:after="0" w:lineRule="auto" w:line="240"/>
        <w:jc w:val="both"/>
        <w:rPr>
          <w:rFonts w:ascii="Century Gothic" w:cs="Calibri" w:hAnsi="Century Gothic"/>
          <w:sz w:val="24"/>
          <w:szCs w:val="24"/>
        </w:rPr>
      </w:pPr>
      <w:r>
        <w:rPr>
          <w:rFonts w:ascii="Century Gothic" w:cs="Calibri" w:hAnsi="Century Gothic"/>
          <w:sz w:val="24"/>
          <w:szCs w:val="24"/>
        </w:rPr>
        <w:t xml:space="preserve">Control stores stock and oversee daily movements of stock and Accounting. </w:t>
      </w:r>
    </w:p>
    <w:p>
      <w:pPr>
        <w:pStyle w:val="style0"/>
        <w:numPr>
          <w:ilvl w:val="0"/>
          <w:numId w:val="9"/>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Prepare Annual Budgets for the company. </w:t>
      </w:r>
    </w:p>
    <w:p>
      <w:pPr>
        <w:pStyle w:val="style0"/>
        <w:numPr>
          <w:ilvl w:val="0"/>
          <w:numId w:val="9"/>
        </w:numPr>
        <w:spacing w:after="0" w:lineRule="auto" w:line="240"/>
        <w:jc w:val="both"/>
        <w:rPr>
          <w:rFonts w:ascii="Century Gothic" w:cs="Calibri" w:hAnsi="Century Gothic"/>
          <w:sz w:val="24"/>
          <w:szCs w:val="24"/>
        </w:rPr>
      </w:pPr>
      <w:r>
        <w:rPr>
          <w:rFonts w:ascii="Century Gothic" w:cs="Calibri" w:hAnsi="Century Gothic"/>
          <w:sz w:val="24"/>
          <w:szCs w:val="24"/>
        </w:rPr>
        <w:t xml:space="preserve">Administer and advice on budget variance </w:t>
      </w:r>
    </w:p>
    <w:p>
      <w:pPr>
        <w:pStyle w:val="style0"/>
        <w:numPr>
          <w:ilvl w:val="0"/>
          <w:numId w:val="9"/>
        </w:numPr>
        <w:spacing w:after="0" w:lineRule="auto" w:line="240"/>
        <w:jc w:val="both"/>
        <w:rPr>
          <w:rFonts w:ascii="Century Gothic" w:cs="Calibri" w:hAnsi="Century Gothic"/>
          <w:sz w:val="24"/>
          <w:szCs w:val="24"/>
        </w:rPr>
      </w:pPr>
      <w:r>
        <w:rPr>
          <w:rFonts w:ascii="Century Gothic" w:cs="Calibri" w:hAnsi="Century Gothic"/>
          <w:sz w:val="24"/>
          <w:szCs w:val="24"/>
        </w:rPr>
        <w:t xml:space="preserve">Ensure all end of period entries and adjustment journals cost reports, Balance Sheet </w:t>
      </w:r>
    </w:p>
    <w:p>
      <w:pPr>
        <w:pStyle w:val="style0"/>
        <w:numPr>
          <w:ilvl w:val="0"/>
          <w:numId w:val="9"/>
        </w:numPr>
        <w:spacing w:after="0" w:lineRule="auto" w:line="240"/>
        <w:jc w:val="both"/>
        <w:rPr>
          <w:rFonts w:ascii="Century Gothic" w:cs="Calibri" w:hAnsi="Century Gothic"/>
          <w:sz w:val="24"/>
          <w:szCs w:val="24"/>
        </w:rPr>
      </w:pPr>
      <w:r>
        <w:rPr>
          <w:rFonts w:ascii="Century Gothic" w:cs="Calibri" w:hAnsi="Century Gothic"/>
          <w:sz w:val="24"/>
          <w:szCs w:val="24"/>
        </w:rPr>
        <w:t xml:space="preserve">Reconciliation, Inventory, Fixed Asset and others are prepared and posted in accordance with the issued Accounting policies. </w:t>
      </w:r>
    </w:p>
    <w:p>
      <w:pPr>
        <w:pStyle w:val="style0"/>
        <w:jc w:val="both"/>
        <w:rPr>
          <w:rFonts w:ascii="Century Gothic" w:cs="Calibri" w:hAnsi="Century Gothic"/>
          <w:sz w:val="24"/>
          <w:szCs w:val="24"/>
        </w:rPr>
      </w:pPr>
    </w:p>
    <w:p>
      <w:pPr>
        <w:pStyle w:val="style0"/>
        <w:jc w:val="both"/>
        <w:rPr>
          <w:rFonts w:ascii="Century Gothic" w:cs="Calibri" w:hAnsi="Century Gothic"/>
          <w:b/>
          <w:sz w:val="24"/>
          <w:szCs w:val="24"/>
        </w:rPr>
      </w:pPr>
      <w:r>
        <w:rPr>
          <w:rFonts w:ascii="Century Gothic" w:cs="Calibri" w:hAnsi="Century Gothic"/>
          <w:b/>
          <w:sz w:val="24"/>
          <w:szCs w:val="24"/>
        </w:rPr>
        <w:t>2007 – 2009– Senior Budget &amp; Admin Officer/Accounts Officer PNG Education Department, Moresby, PNG</w:t>
      </w:r>
    </w:p>
    <w:p>
      <w:pPr>
        <w:pStyle w:val="style0"/>
        <w:numPr>
          <w:ilvl w:val="0"/>
          <w:numId w:val="10"/>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Cash Flows for Education Department. </w:t>
      </w:r>
    </w:p>
    <w:p>
      <w:pPr>
        <w:pStyle w:val="style0"/>
        <w:numPr>
          <w:ilvl w:val="0"/>
          <w:numId w:val="10"/>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Expenditure Report for the Department on a quarterly basis. </w:t>
      </w:r>
    </w:p>
    <w:p>
      <w:pPr>
        <w:pStyle w:val="style0"/>
        <w:numPr>
          <w:ilvl w:val="0"/>
          <w:numId w:val="10"/>
        </w:numPr>
        <w:spacing w:after="0" w:lineRule="auto" w:line="240"/>
        <w:jc w:val="both"/>
        <w:rPr>
          <w:rFonts w:ascii="Century Gothic" w:cs="Calibri" w:hAnsi="Century Gothic"/>
          <w:sz w:val="24"/>
          <w:szCs w:val="24"/>
        </w:rPr>
      </w:pPr>
      <w:r>
        <w:rPr>
          <w:rFonts w:ascii="Century Gothic" w:cs="Calibri" w:hAnsi="Century Gothic"/>
          <w:sz w:val="24"/>
          <w:szCs w:val="24"/>
        </w:rPr>
        <w:t>Raising</w:t>
      </w:r>
      <w:r>
        <w:rPr>
          <w:rFonts w:ascii="Century Gothic" w:cs="Calibri" w:hAnsi="Century Gothic"/>
          <w:sz w:val="24"/>
          <w:szCs w:val="24"/>
        </w:rPr>
        <w:t xml:space="preserve"> Requisitions for Payment to be done. </w:t>
      </w:r>
    </w:p>
    <w:p>
      <w:pPr>
        <w:pStyle w:val="style0"/>
        <w:numPr>
          <w:ilvl w:val="0"/>
          <w:numId w:val="10"/>
        </w:numPr>
        <w:spacing w:after="0" w:lineRule="auto" w:line="240"/>
        <w:jc w:val="both"/>
        <w:rPr>
          <w:rFonts w:ascii="Century Gothic" w:cs="Calibri" w:hAnsi="Century Gothic"/>
          <w:sz w:val="24"/>
          <w:szCs w:val="24"/>
        </w:rPr>
      </w:pPr>
      <w:r>
        <w:rPr>
          <w:rFonts w:ascii="Century Gothic" w:cs="Calibri" w:hAnsi="Century Gothic"/>
          <w:sz w:val="24"/>
          <w:szCs w:val="24"/>
        </w:rPr>
        <w:t xml:space="preserve">Payments of operational grants to Teachers Colleges in PNG. </w:t>
      </w:r>
    </w:p>
    <w:p>
      <w:pPr>
        <w:pStyle w:val="style0"/>
        <w:numPr>
          <w:ilvl w:val="0"/>
          <w:numId w:val="10"/>
        </w:numPr>
        <w:spacing w:after="0" w:lineRule="auto" w:line="240"/>
        <w:jc w:val="both"/>
        <w:rPr>
          <w:rFonts w:ascii="Century Gothic" w:cs="Calibri" w:hAnsi="Century Gothic"/>
          <w:sz w:val="24"/>
          <w:szCs w:val="24"/>
        </w:rPr>
      </w:pPr>
      <w:r>
        <w:rPr>
          <w:rFonts w:ascii="Century Gothic" w:cs="Calibri" w:hAnsi="Century Gothic"/>
          <w:sz w:val="24"/>
          <w:szCs w:val="24"/>
        </w:rPr>
        <w:t xml:space="preserve">Arranging for Accommodation, Airfare, Vehicle Hire, Travelling Allowance and Cash Advance for officers to use while on duty travel. </w:t>
      </w:r>
    </w:p>
    <w:p>
      <w:pPr>
        <w:pStyle w:val="style0"/>
        <w:numPr>
          <w:ilvl w:val="0"/>
          <w:numId w:val="10"/>
        </w:numPr>
        <w:spacing w:after="0" w:lineRule="auto" w:line="240"/>
        <w:jc w:val="both"/>
        <w:rPr>
          <w:rFonts w:ascii="Century Gothic" w:cs="Calibri" w:hAnsi="Century Gothic"/>
          <w:sz w:val="24"/>
          <w:szCs w:val="24"/>
        </w:rPr>
      </w:pPr>
      <w:r>
        <w:rPr>
          <w:rFonts w:ascii="Century Gothic" w:cs="Calibri" w:hAnsi="Century Gothic"/>
          <w:sz w:val="24"/>
          <w:szCs w:val="24"/>
        </w:rPr>
        <w:t xml:space="preserve">Registering and examination of claims before payment is done. </w:t>
      </w:r>
    </w:p>
    <w:p>
      <w:pPr>
        <w:pStyle w:val="style0"/>
        <w:numPr>
          <w:ilvl w:val="0"/>
          <w:numId w:val="10"/>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Reconciliation Statements. </w:t>
      </w:r>
    </w:p>
    <w:p>
      <w:pPr>
        <w:pStyle w:val="style0"/>
        <w:numPr>
          <w:ilvl w:val="0"/>
          <w:numId w:val="10"/>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financial Statements. </w:t>
      </w:r>
    </w:p>
    <w:p>
      <w:pPr>
        <w:pStyle w:val="style0"/>
        <w:numPr>
          <w:ilvl w:val="0"/>
          <w:numId w:val="10"/>
        </w:numPr>
        <w:spacing w:after="0" w:lineRule="auto" w:line="240"/>
        <w:jc w:val="both"/>
        <w:rPr>
          <w:rFonts w:ascii="Century Gothic" w:cs="Calibri" w:hAnsi="Century Gothic"/>
          <w:sz w:val="24"/>
          <w:szCs w:val="24"/>
        </w:rPr>
      </w:pPr>
      <w:r>
        <w:rPr>
          <w:rFonts w:ascii="Century Gothic" w:cs="Calibri" w:hAnsi="Century Gothic"/>
          <w:sz w:val="24"/>
          <w:szCs w:val="24"/>
        </w:rPr>
        <w:t xml:space="preserve">Sending cheque usage report to Bank of PNG. </w:t>
      </w:r>
    </w:p>
    <w:p>
      <w:pPr>
        <w:pStyle w:val="style0"/>
        <w:spacing w:after="0" w:lineRule="auto" w:line="240"/>
        <w:ind w:left="720"/>
        <w:jc w:val="both"/>
        <w:rPr>
          <w:rFonts w:ascii="Century Gothic" w:cs="Calibri" w:hAnsi="Century Gothic"/>
          <w:sz w:val="24"/>
          <w:szCs w:val="24"/>
        </w:rPr>
      </w:pPr>
    </w:p>
    <w:p>
      <w:pPr>
        <w:pStyle w:val="style0"/>
        <w:jc w:val="both"/>
        <w:rPr>
          <w:rFonts w:ascii="Century Gothic" w:cs="Calibri" w:hAnsi="Century Gothic"/>
          <w:b/>
          <w:sz w:val="24"/>
          <w:szCs w:val="24"/>
        </w:rPr>
      </w:pPr>
      <w:r>
        <w:rPr>
          <w:rFonts w:cs="Calibri"/>
          <w:b/>
          <w:sz w:val="24"/>
          <w:szCs w:val="24"/>
        </w:rPr>
        <w:t xml:space="preserve"> </w:t>
      </w:r>
      <w:r>
        <w:rPr>
          <w:rFonts w:ascii="Century Gothic" w:cs="Calibri" w:hAnsi="Century Gothic"/>
          <w:b/>
          <w:sz w:val="24"/>
          <w:szCs w:val="24"/>
        </w:rPr>
        <w:t>2007 Financial Accountant –</w:t>
      </w:r>
      <w:r>
        <w:rPr>
          <w:rFonts w:ascii="Century Gothic" w:cs="Calibri" w:hAnsi="Century Gothic"/>
          <w:b/>
          <w:sz w:val="24"/>
          <w:szCs w:val="24"/>
        </w:rPr>
        <w:t>Santy</w:t>
      </w:r>
      <w:r>
        <w:rPr>
          <w:rFonts w:ascii="Century Gothic" w:cs="Calibri" w:hAnsi="Century Gothic"/>
          <w:b/>
          <w:sz w:val="24"/>
          <w:szCs w:val="24"/>
        </w:rPr>
        <w:t xml:space="preserve"> Forestry LTD </w:t>
      </w:r>
      <w:r>
        <w:rPr>
          <w:rFonts w:ascii="Century Gothic" w:cs="Calibri" w:hAnsi="Century Gothic"/>
          <w:b/>
          <w:sz w:val="24"/>
          <w:szCs w:val="24"/>
        </w:rPr>
        <w:t>Madang</w:t>
      </w:r>
      <w:r>
        <w:rPr>
          <w:rFonts w:ascii="Century Gothic" w:cs="Calibri" w:hAnsi="Century Gothic"/>
          <w:b/>
          <w:sz w:val="24"/>
          <w:szCs w:val="24"/>
        </w:rPr>
        <w:t xml:space="preserve">, PNG </w:t>
      </w:r>
    </w:p>
    <w:p>
      <w:pPr>
        <w:pStyle w:val="style0"/>
        <w:numPr>
          <w:ilvl w:val="0"/>
          <w:numId w:val="11"/>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Bank reconciliation Statements. </w:t>
      </w:r>
    </w:p>
    <w:p>
      <w:pPr>
        <w:pStyle w:val="style0"/>
        <w:numPr>
          <w:ilvl w:val="0"/>
          <w:numId w:val="11"/>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Liquidation Statements </w:t>
      </w:r>
    </w:p>
    <w:p>
      <w:pPr>
        <w:pStyle w:val="style0"/>
        <w:numPr>
          <w:ilvl w:val="0"/>
          <w:numId w:val="11"/>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Liquidation Report. </w:t>
      </w:r>
    </w:p>
    <w:p>
      <w:pPr>
        <w:pStyle w:val="style0"/>
        <w:numPr>
          <w:ilvl w:val="0"/>
          <w:numId w:val="11"/>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Cheque Vouchers. </w:t>
      </w:r>
    </w:p>
    <w:p>
      <w:pPr>
        <w:pStyle w:val="style0"/>
        <w:numPr>
          <w:ilvl w:val="0"/>
          <w:numId w:val="11"/>
        </w:numPr>
        <w:spacing w:after="0" w:lineRule="auto" w:line="240"/>
        <w:jc w:val="both"/>
        <w:rPr>
          <w:rFonts w:ascii="Century Gothic" w:cs="Calibri" w:hAnsi="Century Gothic"/>
          <w:sz w:val="24"/>
          <w:szCs w:val="24"/>
        </w:rPr>
      </w:pPr>
      <w:r>
        <w:rPr>
          <w:rFonts w:ascii="Century Gothic" w:cs="Calibri" w:hAnsi="Century Gothic"/>
          <w:sz w:val="24"/>
          <w:szCs w:val="24"/>
        </w:rPr>
        <w:t xml:space="preserve">Paying of outstanding bills to our creditors </w:t>
      </w:r>
    </w:p>
    <w:p>
      <w:pPr>
        <w:pStyle w:val="style0"/>
        <w:numPr>
          <w:ilvl w:val="0"/>
          <w:numId w:val="11"/>
        </w:numPr>
        <w:spacing w:after="0" w:lineRule="auto" w:line="240"/>
        <w:jc w:val="both"/>
        <w:rPr>
          <w:rFonts w:ascii="Century Gothic" w:cs="Calibri" w:hAnsi="Century Gothic"/>
          <w:sz w:val="24"/>
          <w:szCs w:val="24"/>
        </w:rPr>
      </w:pPr>
      <w:r>
        <w:rPr>
          <w:rFonts w:ascii="Century Gothic" w:cs="Calibri" w:hAnsi="Century Gothic"/>
          <w:sz w:val="24"/>
          <w:szCs w:val="24"/>
        </w:rPr>
        <w:t xml:space="preserve">Examining Invoices before payment is done. </w:t>
      </w:r>
    </w:p>
    <w:p>
      <w:pPr>
        <w:pStyle w:val="style0"/>
        <w:numPr>
          <w:ilvl w:val="0"/>
          <w:numId w:val="11"/>
        </w:numPr>
        <w:spacing w:after="0" w:lineRule="auto" w:line="240"/>
        <w:jc w:val="both"/>
        <w:rPr>
          <w:rFonts w:ascii="Century Gothic" w:cs="Calibri" w:hAnsi="Century Gothic"/>
          <w:sz w:val="24"/>
          <w:szCs w:val="24"/>
        </w:rPr>
      </w:pPr>
      <w:r>
        <w:rPr>
          <w:rFonts w:ascii="Century Gothic" w:cs="Calibri" w:hAnsi="Century Gothic"/>
          <w:sz w:val="24"/>
          <w:szCs w:val="24"/>
        </w:rPr>
        <w:t xml:space="preserve">Cash position Status report </w:t>
      </w:r>
    </w:p>
    <w:p>
      <w:pPr>
        <w:pStyle w:val="style0"/>
        <w:numPr>
          <w:ilvl w:val="0"/>
          <w:numId w:val="11"/>
        </w:numPr>
        <w:spacing w:after="0" w:lineRule="auto" w:line="240"/>
        <w:jc w:val="both"/>
        <w:rPr>
          <w:rFonts w:ascii="Century Gothic" w:cs="Calibri" w:hAnsi="Century Gothic"/>
          <w:sz w:val="24"/>
          <w:szCs w:val="24"/>
        </w:rPr>
      </w:pPr>
      <w:r>
        <w:rPr>
          <w:rFonts w:ascii="Century Gothic" w:cs="Calibri" w:hAnsi="Century Gothic"/>
          <w:sz w:val="24"/>
          <w:szCs w:val="24"/>
        </w:rPr>
        <w:t>Updating Assets Register</w:t>
      </w:r>
    </w:p>
    <w:p>
      <w:pPr>
        <w:pStyle w:val="style0"/>
        <w:spacing w:after="0" w:lineRule="auto" w:line="240"/>
        <w:ind w:left="720"/>
        <w:jc w:val="both"/>
        <w:rPr>
          <w:rFonts w:ascii="Century Gothic" w:cs="Calibri" w:hAnsi="Century Gothic"/>
          <w:sz w:val="24"/>
          <w:szCs w:val="24"/>
        </w:rPr>
      </w:pPr>
    </w:p>
    <w:p>
      <w:pPr>
        <w:pStyle w:val="style0"/>
        <w:jc w:val="both"/>
        <w:rPr>
          <w:rFonts w:ascii="Century Gothic" w:cs="Calibri" w:hAnsi="Century Gothic"/>
          <w:b/>
          <w:sz w:val="24"/>
          <w:szCs w:val="24"/>
        </w:rPr>
      </w:pPr>
      <w:r>
        <w:rPr>
          <w:rFonts w:cs="Calibri"/>
          <w:b/>
          <w:sz w:val="24"/>
          <w:szCs w:val="24"/>
        </w:rPr>
        <w:t xml:space="preserve"> </w:t>
      </w:r>
      <w:r>
        <w:rPr>
          <w:rFonts w:ascii="Century Gothic" w:cs="Calibri" w:hAnsi="Century Gothic"/>
          <w:b/>
          <w:sz w:val="24"/>
          <w:szCs w:val="24"/>
        </w:rPr>
        <w:t xml:space="preserve">2005 - 2007 Cost Accountant - RD Tuna Canners </w:t>
      </w:r>
      <w:r>
        <w:rPr>
          <w:rFonts w:ascii="Century Gothic" w:cs="Calibri" w:hAnsi="Century Gothic"/>
          <w:b/>
          <w:sz w:val="24"/>
          <w:szCs w:val="24"/>
        </w:rPr>
        <w:t>Madang</w:t>
      </w:r>
      <w:r>
        <w:rPr>
          <w:rFonts w:ascii="Century Gothic" w:cs="Calibri" w:hAnsi="Century Gothic"/>
          <w:b/>
          <w:sz w:val="24"/>
          <w:szCs w:val="24"/>
        </w:rPr>
        <w:t xml:space="preserve">, PNG </w:t>
      </w:r>
    </w:p>
    <w:p>
      <w:pPr>
        <w:pStyle w:val="style0"/>
        <w:numPr>
          <w:ilvl w:val="0"/>
          <w:numId w:val="12"/>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Prepare monthly reconciliation Statements for sales local and overseas. </w:t>
      </w:r>
    </w:p>
    <w:p>
      <w:pPr>
        <w:pStyle w:val="style0"/>
        <w:numPr>
          <w:ilvl w:val="0"/>
          <w:numId w:val="12"/>
        </w:numPr>
        <w:spacing w:after="0" w:lineRule="auto" w:line="240"/>
        <w:jc w:val="both"/>
        <w:rPr>
          <w:rFonts w:ascii="Century Gothic" w:cs="Calibri" w:hAnsi="Century Gothic"/>
          <w:sz w:val="24"/>
          <w:szCs w:val="24"/>
        </w:rPr>
      </w:pPr>
      <w:r>
        <w:rPr>
          <w:rFonts w:ascii="Century Gothic" w:cs="Calibri" w:hAnsi="Century Gothic"/>
          <w:sz w:val="24"/>
          <w:szCs w:val="24"/>
        </w:rPr>
        <w:t xml:space="preserve">Costing for Raw Materials used to do finished product. </w:t>
      </w:r>
    </w:p>
    <w:p>
      <w:pPr>
        <w:pStyle w:val="style0"/>
        <w:numPr>
          <w:ilvl w:val="0"/>
          <w:numId w:val="12"/>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Financial Statements. </w:t>
      </w:r>
    </w:p>
    <w:p>
      <w:pPr>
        <w:pStyle w:val="style0"/>
        <w:numPr>
          <w:ilvl w:val="0"/>
          <w:numId w:val="12"/>
        </w:numPr>
        <w:spacing w:after="0" w:lineRule="auto" w:line="240"/>
        <w:jc w:val="both"/>
        <w:rPr>
          <w:rFonts w:ascii="Century Gothic" w:cs="Calibri" w:hAnsi="Century Gothic"/>
          <w:sz w:val="24"/>
          <w:szCs w:val="24"/>
        </w:rPr>
      </w:pPr>
      <w:r>
        <w:rPr>
          <w:rFonts w:ascii="Century Gothic" w:cs="Calibri" w:hAnsi="Century Gothic"/>
          <w:sz w:val="24"/>
          <w:szCs w:val="24"/>
        </w:rPr>
        <w:t xml:space="preserve">Keep Stock of All Accountable forms and issue out to responsible departments to use. </w:t>
      </w:r>
    </w:p>
    <w:p>
      <w:pPr>
        <w:pStyle w:val="style0"/>
        <w:numPr>
          <w:ilvl w:val="0"/>
          <w:numId w:val="12"/>
        </w:numPr>
        <w:spacing w:after="0" w:lineRule="auto" w:line="240"/>
        <w:jc w:val="both"/>
        <w:rPr>
          <w:rFonts w:ascii="Century Gothic" w:cs="Calibri" w:hAnsi="Century Gothic"/>
          <w:sz w:val="24"/>
          <w:szCs w:val="24"/>
        </w:rPr>
      </w:pPr>
      <w:r>
        <w:rPr>
          <w:rFonts w:ascii="Century Gothic" w:cs="Calibri" w:hAnsi="Century Gothic"/>
          <w:sz w:val="24"/>
          <w:szCs w:val="24"/>
        </w:rPr>
        <w:t xml:space="preserve">Supervise junior staff to do stock taking. </w:t>
      </w:r>
    </w:p>
    <w:p>
      <w:pPr>
        <w:pStyle w:val="style0"/>
        <w:spacing w:after="0" w:lineRule="auto" w:line="240"/>
        <w:ind w:left="720"/>
        <w:jc w:val="both"/>
        <w:rPr>
          <w:rFonts w:ascii="Century Gothic" w:cs="Calibri" w:hAnsi="Century Gothic"/>
          <w:sz w:val="24"/>
          <w:szCs w:val="24"/>
        </w:rPr>
      </w:pPr>
    </w:p>
    <w:p>
      <w:pPr>
        <w:pStyle w:val="style0"/>
        <w:jc w:val="both"/>
        <w:rPr>
          <w:rFonts w:ascii="Century Gothic" w:cs="Calibri" w:hAnsi="Century Gothic"/>
          <w:b/>
          <w:sz w:val="24"/>
          <w:szCs w:val="24"/>
        </w:rPr>
      </w:pPr>
      <w:r>
        <w:rPr>
          <w:rFonts w:cs="Calibri"/>
          <w:b/>
          <w:sz w:val="24"/>
          <w:szCs w:val="24"/>
        </w:rPr>
        <w:t xml:space="preserve"> </w:t>
      </w:r>
      <w:r>
        <w:rPr>
          <w:rFonts w:ascii="Century Gothic" w:cs="Calibri" w:hAnsi="Century Gothic"/>
          <w:b/>
          <w:sz w:val="24"/>
          <w:szCs w:val="24"/>
        </w:rPr>
        <w:t xml:space="preserve">2002 –2003 Accounts Officer– PNG Coffee Exports Goroka, PNG </w:t>
      </w:r>
    </w:p>
    <w:p>
      <w:pPr>
        <w:pStyle w:val="style0"/>
        <w:numPr>
          <w:ilvl w:val="0"/>
          <w:numId w:val="13"/>
        </w:numPr>
        <w:spacing w:after="0" w:lineRule="auto" w:line="240"/>
        <w:jc w:val="both"/>
        <w:rPr>
          <w:rFonts w:ascii="Century Gothic" w:cs="Calibri" w:hAnsi="Century Gothic"/>
          <w:sz w:val="24"/>
          <w:szCs w:val="24"/>
        </w:rPr>
      </w:pPr>
      <w:r>
        <w:rPr>
          <w:rFonts w:ascii="Century Gothic" w:cs="Calibri" w:hAnsi="Century Gothic"/>
          <w:sz w:val="24"/>
          <w:szCs w:val="24"/>
        </w:rPr>
        <w:t xml:space="preserve">Preparing Bank Reconciliation Statements. </w:t>
      </w:r>
    </w:p>
    <w:p>
      <w:pPr>
        <w:pStyle w:val="style0"/>
        <w:numPr>
          <w:ilvl w:val="0"/>
          <w:numId w:val="13"/>
        </w:numPr>
        <w:spacing w:after="0" w:lineRule="auto" w:line="240"/>
        <w:jc w:val="both"/>
        <w:rPr>
          <w:rFonts w:ascii="Century Gothic" w:cs="Calibri" w:hAnsi="Century Gothic"/>
          <w:sz w:val="24"/>
          <w:szCs w:val="24"/>
        </w:rPr>
      </w:pPr>
      <w:r>
        <w:rPr>
          <w:rFonts w:ascii="Century Gothic" w:cs="Calibri" w:hAnsi="Century Gothic"/>
          <w:sz w:val="24"/>
          <w:szCs w:val="24"/>
        </w:rPr>
        <w:t xml:space="preserve">Raising Payments to creditors </w:t>
      </w:r>
    </w:p>
    <w:p>
      <w:pPr>
        <w:pStyle w:val="style0"/>
        <w:numPr>
          <w:ilvl w:val="0"/>
          <w:numId w:val="13"/>
        </w:numPr>
        <w:spacing w:after="0" w:lineRule="auto" w:line="240"/>
        <w:jc w:val="both"/>
        <w:rPr>
          <w:rFonts w:ascii="Century Gothic" w:cs="Calibri" w:hAnsi="Century Gothic"/>
          <w:sz w:val="24"/>
          <w:szCs w:val="24"/>
        </w:rPr>
      </w:pPr>
      <w:r>
        <w:rPr>
          <w:rFonts w:ascii="Century Gothic" w:cs="Calibri" w:hAnsi="Century Gothic"/>
          <w:sz w:val="24"/>
          <w:szCs w:val="24"/>
        </w:rPr>
        <w:t xml:space="preserve">Collecting and receiving payments from debtors </w:t>
      </w:r>
    </w:p>
    <w:p>
      <w:pPr>
        <w:pStyle w:val="style0"/>
        <w:numPr>
          <w:ilvl w:val="0"/>
          <w:numId w:val="13"/>
        </w:numPr>
        <w:spacing w:after="0" w:lineRule="auto" w:line="240"/>
        <w:jc w:val="both"/>
        <w:rPr>
          <w:rFonts w:ascii="Century Gothic" w:cs="Calibri" w:hAnsi="Century Gothic"/>
          <w:sz w:val="24"/>
          <w:szCs w:val="24"/>
        </w:rPr>
      </w:pPr>
      <w:r>
        <w:rPr>
          <w:rFonts w:ascii="Century Gothic" w:cs="Calibri" w:hAnsi="Century Gothic"/>
          <w:sz w:val="24"/>
          <w:szCs w:val="24"/>
        </w:rPr>
        <w:t xml:space="preserve">Daily checking with Shipping Schedule for shipments of green bean coffee to be exported </w:t>
      </w:r>
    </w:p>
    <w:p>
      <w:pPr>
        <w:pStyle w:val="style0"/>
        <w:numPr>
          <w:ilvl w:val="0"/>
          <w:numId w:val="14"/>
        </w:numPr>
        <w:spacing w:after="0" w:lineRule="auto" w:line="240"/>
        <w:jc w:val="both"/>
        <w:rPr>
          <w:rFonts w:ascii="Century Gothic" w:cs="Calibri" w:hAnsi="Century Gothic"/>
          <w:sz w:val="24"/>
          <w:szCs w:val="24"/>
        </w:rPr>
      </w:pPr>
      <w:r>
        <w:rPr>
          <w:rFonts w:ascii="Century Gothic" w:cs="Calibri" w:hAnsi="Century Gothic"/>
          <w:sz w:val="24"/>
          <w:szCs w:val="24"/>
        </w:rPr>
        <w:t xml:space="preserve">Entering Daily transactions into ACCPAC program </w:t>
      </w:r>
    </w:p>
    <w:p>
      <w:pPr>
        <w:pStyle w:val="style0"/>
        <w:numPr>
          <w:ilvl w:val="0"/>
          <w:numId w:val="14"/>
        </w:numPr>
        <w:spacing w:after="0" w:lineRule="auto" w:line="240"/>
        <w:jc w:val="both"/>
        <w:rPr>
          <w:rFonts w:ascii="Century Gothic" w:cs="Calibri" w:hAnsi="Century Gothic"/>
          <w:sz w:val="24"/>
          <w:szCs w:val="24"/>
        </w:rPr>
      </w:pPr>
      <w:r>
        <w:rPr>
          <w:rFonts w:ascii="Century Gothic" w:cs="Calibri" w:hAnsi="Century Gothic"/>
          <w:sz w:val="24"/>
          <w:szCs w:val="24"/>
        </w:rPr>
        <w:t xml:space="preserve">Assisting with Payroll to pay factory Employees </w:t>
      </w:r>
    </w:p>
    <w:p>
      <w:pPr>
        <w:pStyle w:val="style0"/>
        <w:jc w:val="both"/>
        <w:rPr>
          <w:rFonts w:ascii="Century Gothic" w:cs="Calibri" w:hAnsi="Century Gothic"/>
          <w:i/>
          <w:sz w:val="24"/>
          <w:szCs w:val="24"/>
        </w:rPr>
      </w:pPr>
      <w:r>
        <w:rPr>
          <w:rFonts w:ascii="Century Gothic" w:hAnsi="Century Gothic"/>
          <w:b/>
          <w:noProof/>
          <w:sz w:val="48"/>
          <w:szCs w:val="48"/>
          <w:lang w:eastAsia="en-AU"/>
        </w:rPr>
        <mc:AlternateContent>
          <mc:Choice Requires="wps">
            <w:drawing>
              <wp:anchor distT="0" distB="0" distL="0" distR="0" simplePos="false" relativeHeight="9" behindDoc="false" locked="false" layoutInCell="true" allowOverlap="true">
                <wp:simplePos x="0" y="0"/>
                <wp:positionH relativeFrom="column">
                  <wp:posOffset>18415</wp:posOffset>
                </wp:positionH>
                <wp:positionV relativeFrom="paragraph">
                  <wp:posOffset>227965</wp:posOffset>
                </wp:positionV>
                <wp:extent cx="6276975" cy="0"/>
                <wp:effectExtent l="0" t="0" r="9525" b="19050"/>
                <wp:wrapNone/>
                <wp:docPr id="1033" name="Straight Connector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76975" cy="0"/>
                        </a:xfrm>
                        <a:prstGeom prst="line"/>
                        <a:ln cmpd="sng" cap="flat" w="19050">
                          <a:solidFill>
                            <a:srgbClr val="009900"/>
                          </a:solidFill>
                          <a:prstDash val="solid"/>
                          <a:round/>
                          <a:headEnd/>
                          <a:tailEnd/>
                        </a:ln>
                      </wps:spPr>
                      <wps:bodyPr>
                        <a:prstTxWarp prst="textNoShape"/>
                      </wps:bodyPr>
                    </wps:wsp>
                  </a:graphicData>
                </a:graphic>
              </wp:anchor>
            </w:drawing>
          </mc:Choice>
          <mc:Fallback>
            <w:pict>
              <v:line id="1033" filled="f" stroked="t" from="1.45pt,17.95pt" to="495.7pt,17.95pt" style="position:absolute;z-index:9;mso-position-horizontal-relative:text;mso-position-vertical-relative:text;mso-width-relative:page;mso-height-relative:page;mso-wrap-distance-left:0.0pt;mso-wrap-distance-right:0.0pt;visibility:visible;">
                <v:stroke color="#009900" weight="1.5pt"/>
                <v:fill/>
              </v:line>
            </w:pict>
          </mc:Fallback>
        </mc:AlternateContent>
      </w:r>
      <w:r>
        <w:rPr>
          <w:rFonts w:ascii="Century Gothic" w:cs="Calibri" w:hAnsi="Century Gothic"/>
          <w:i/>
          <w:sz w:val="24"/>
          <w:szCs w:val="24"/>
        </w:rPr>
        <w:t xml:space="preserve">Other responsibilities from time to time </w:t>
      </w:r>
    </w:p>
    <w:p>
      <w:pPr>
        <w:pStyle w:val="style0"/>
        <w:jc w:val="both"/>
        <w:rPr>
          <w:rFonts w:ascii="Century Gothic" w:cs="Calibri" w:hAnsi="Century Gothic"/>
          <w:b/>
          <w:i/>
          <w:sz w:val="24"/>
          <w:szCs w:val="24"/>
        </w:rPr>
      </w:pPr>
    </w:p>
    <w:p>
      <w:pPr>
        <w:pStyle w:val="style0"/>
        <w:jc w:val="both"/>
        <w:rPr>
          <w:rFonts w:ascii="Century Gothic" w:cs="Calibri" w:hAnsi="Century Gothic"/>
          <w:b/>
          <w:i/>
          <w:sz w:val="24"/>
          <w:szCs w:val="24"/>
        </w:rPr>
      </w:pPr>
    </w:p>
    <w:p>
      <w:pPr>
        <w:pStyle w:val="style0"/>
        <w:jc w:val="both"/>
        <w:rPr>
          <w:rFonts w:ascii="Century Gothic" w:cs="Calibri" w:hAnsi="Century Gothic"/>
          <w:b/>
          <w:i/>
          <w:sz w:val="24"/>
          <w:szCs w:val="24"/>
        </w:rPr>
      </w:pPr>
      <w:r>
        <w:rPr>
          <w:rFonts w:ascii="Century Gothic" w:cs="Calibri" w:hAnsi="Century Gothic"/>
          <w:b/>
          <w:i/>
          <w:sz w:val="24"/>
          <w:szCs w:val="24"/>
        </w:rPr>
        <w:t>Referee:</w:t>
      </w:r>
    </w:p>
    <w:p>
      <w:pPr>
        <w:pStyle w:val="style66"/>
        <w:widowControl w:val="false"/>
        <w:numPr>
          <w:ilvl w:val="0"/>
          <w:numId w:val="16"/>
        </w:numPr>
        <w:autoSpaceDE w:val="false"/>
        <w:autoSpaceDN w:val="false"/>
        <w:spacing w:before="3" w:after="0" w:lineRule="auto" w:line="240"/>
        <w:rPr>
          <w:rFonts w:ascii="Century Gothic" w:cs="Calibri" w:eastAsia="Calibri" w:hAnsi="Century Gothic"/>
          <w:spacing w:val="0"/>
          <w:sz w:val="24"/>
          <w:szCs w:val="24"/>
        </w:rPr>
      </w:pPr>
      <w:r>
        <w:rPr>
          <w:rFonts w:ascii="Century Gothic" w:cs="Calibri" w:eastAsia="Calibri" w:hAnsi="Century Gothic"/>
          <w:spacing w:val="0"/>
          <w:sz w:val="24"/>
          <w:szCs w:val="24"/>
        </w:rPr>
        <w:t>Mr.</w:t>
      </w:r>
      <w:r>
        <w:rPr>
          <w:rFonts w:ascii="Century Gothic" w:cs="Calibri" w:eastAsia="Calibri" w:hAnsi="Century Gothic"/>
          <w:spacing w:val="0"/>
          <w:sz w:val="24"/>
          <w:szCs w:val="24"/>
        </w:rPr>
        <w:t xml:space="preserve"> Seri </w:t>
      </w:r>
      <w:r>
        <w:rPr>
          <w:rFonts w:ascii="Century Gothic" w:cs="Calibri" w:eastAsia="Calibri" w:hAnsi="Century Gothic"/>
          <w:spacing w:val="0"/>
          <w:sz w:val="24"/>
          <w:szCs w:val="24"/>
        </w:rPr>
        <w:t>Mitige</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Senior Legal Officer</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PNG Forest Authority</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 xml:space="preserve">PO Box 5055, </w:t>
      </w:r>
      <w:r>
        <w:rPr>
          <w:rFonts w:ascii="Century Gothic" w:cs="Calibri" w:eastAsia="Calibri" w:hAnsi="Century Gothic"/>
          <w:spacing w:val="0"/>
          <w:sz w:val="24"/>
          <w:szCs w:val="24"/>
        </w:rPr>
        <w:t>Waigani</w:t>
      </w:r>
      <w:r>
        <w:rPr>
          <w:rFonts w:ascii="Century Gothic" w:cs="Calibri" w:eastAsia="Calibri" w:hAnsi="Century Gothic"/>
          <w:spacing w:val="0"/>
          <w:sz w:val="24"/>
          <w:szCs w:val="24"/>
        </w:rPr>
        <w:t>, NCD</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Ph</w:t>
      </w:r>
      <w:r>
        <w:rPr>
          <w:rFonts w:ascii="Century Gothic" w:cs="Calibri" w:eastAsia="Calibri" w:hAnsi="Century Gothic"/>
          <w:spacing w:val="0"/>
          <w:sz w:val="24"/>
          <w:szCs w:val="24"/>
        </w:rPr>
        <w:t>: +675 3277800</w:t>
      </w:r>
    </w:p>
    <w:p>
      <w:pPr>
        <w:pStyle w:val="style66"/>
        <w:spacing w:before="2" w:after="0"/>
        <w:ind w:left="2711"/>
        <w:rPr>
          <w:rFonts w:ascii="Century Gothic" w:cs="Calibri" w:eastAsia="Calibri" w:hAnsi="Century Gothic"/>
          <w:spacing w:val="0"/>
          <w:sz w:val="24"/>
          <w:szCs w:val="24"/>
        </w:rPr>
      </w:pPr>
    </w:p>
    <w:p>
      <w:pPr>
        <w:pStyle w:val="style66"/>
        <w:widowControl w:val="false"/>
        <w:numPr>
          <w:ilvl w:val="0"/>
          <w:numId w:val="16"/>
        </w:numPr>
        <w:autoSpaceDE w:val="false"/>
        <w:autoSpaceDN w:val="false"/>
        <w:spacing w:before="2" w:after="0" w:lineRule="auto" w:line="240"/>
        <w:rPr>
          <w:rFonts w:ascii="Century Gothic" w:cs="Calibri" w:eastAsia="Calibri" w:hAnsi="Century Gothic"/>
          <w:spacing w:val="0"/>
          <w:sz w:val="24"/>
          <w:szCs w:val="24"/>
        </w:rPr>
      </w:pPr>
      <w:r>
        <w:rPr>
          <w:rFonts w:ascii="Century Gothic" w:cs="Calibri" w:eastAsia="Calibri" w:hAnsi="Century Gothic"/>
          <w:spacing w:val="0"/>
          <w:sz w:val="24"/>
          <w:szCs w:val="24"/>
        </w:rPr>
        <w:t>Mr.</w:t>
      </w:r>
      <w:r>
        <w:rPr>
          <w:rFonts w:ascii="Century Gothic" w:cs="Calibri" w:eastAsia="Calibri" w:hAnsi="Century Gothic"/>
          <w:spacing w:val="0"/>
          <w:sz w:val="24"/>
          <w:szCs w:val="24"/>
        </w:rPr>
        <w:t xml:space="preserve"> Ricky Tau</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Assistant Registrar</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Department of Trade &amp; Industry</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 xml:space="preserve">PO Box 258, </w:t>
      </w:r>
      <w:r>
        <w:rPr>
          <w:rFonts w:ascii="Century Gothic" w:cs="Calibri" w:eastAsia="Calibri" w:hAnsi="Century Gothic"/>
          <w:spacing w:val="0"/>
          <w:sz w:val="24"/>
          <w:szCs w:val="24"/>
        </w:rPr>
        <w:t>Waigani</w:t>
      </w:r>
      <w:r>
        <w:rPr>
          <w:rFonts w:ascii="Century Gothic" w:cs="Calibri" w:eastAsia="Calibri" w:hAnsi="Century Gothic"/>
          <w:spacing w:val="0"/>
          <w:sz w:val="24"/>
          <w:szCs w:val="24"/>
        </w:rPr>
        <w:t>, NCD</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Ph</w:t>
      </w:r>
      <w:r>
        <w:rPr>
          <w:rFonts w:ascii="Century Gothic" w:cs="Calibri" w:eastAsia="Calibri" w:hAnsi="Century Gothic"/>
          <w:spacing w:val="0"/>
          <w:sz w:val="24"/>
          <w:szCs w:val="24"/>
        </w:rPr>
        <w:t>: +675 3255311</w:t>
      </w:r>
    </w:p>
    <w:p>
      <w:pPr>
        <w:pStyle w:val="style66"/>
        <w:spacing w:before="2" w:after="0"/>
        <w:ind w:left="2711"/>
        <w:rPr>
          <w:rFonts w:ascii="Century Gothic" w:cs="Calibri" w:eastAsia="Calibri" w:hAnsi="Century Gothic"/>
          <w:spacing w:val="0"/>
          <w:sz w:val="24"/>
          <w:szCs w:val="24"/>
        </w:rPr>
      </w:pPr>
    </w:p>
    <w:p>
      <w:pPr>
        <w:pStyle w:val="style66"/>
        <w:widowControl w:val="false"/>
        <w:numPr>
          <w:ilvl w:val="0"/>
          <w:numId w:val="16"/>
        </w:numPr>
        <w:autoSpaceDE w:val="false"/>
        <w:autoSpaceDN w:val="false"/>
        <w:spacing w:before="2" w:after="0" w:lineRule="auto" w:line="240"/>
        <w:rPr>
          <w:rFonts w:ascii="Century Gothic" w:cs="Calibri" w:eastAsia="Calibri" w:hAnsi="Century Gothic"/>
          <w:spacing w:val="0"/>
          <w:sz w:val="24"/>
          <w:szCs w:val="24"/>
        </w:rPr>
      </w:pPr>
      <w:r>
        <w:rPr>
          <w:rFonts w:ascii="Century Gothic" w:cs="Calibri" w:eastAsia="Calibri" w:hAnsi="Century Gothic"/>
          <w:spacing w:val="0"/>
          <w:sz w:val="24"/>
          <w:szCs w:val="24"/>
        </w:rPr>
        <w:t>Mr.</w:t>
      </w:r>
      <w:r>
        <w:rPr>
          <w:rFonts w:ascii="Century Gothic" w:cs="Calibri" w:eastAsia="Calibri" w:hAnsi="Century Gothic"/>
          <w:spacing w:val="0"/>
          <w:sz w:val="24"/>
          <w:szCs w:val="24"/>
        </w:rPr>
        <w:t xml:space="preserve"> Linz </w:t>
      </w:r>
      <w:r>
        <w:rPr>
          <w:rFonts w:ascii="Century Gothic" w:cs="Calibri" w:eastAsia="Calibri" w:hAnsi="Century Gothic"/>
          <w:spacing w:val="0"/>
          <w:sz w:val="24"/>
          <w:szCs w:val="24"/>
        </w:rPr>
        <w:t>Waimba</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Trusts Manager</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PNG Department of Education</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 xml:space="preserve">PO Bo 446, </w:t>
      </w:r>
      <w:r>
        <w:rPr>
          <w:rFonts w:ascii="Century Gothic" w:cs="Calibri" w:eastAsia="Calibri" w:hAnsi="Century Gothic"/>
          <w:spacing w:val="0"/>
          <w:sz w:val="24"/>
          <w:szCs w:val="24"/>
        </w:rPr>
        <w:t>Waigani</w:t>
      </w:r>
      <w:r>
        <w:rPr>
          <w:rFonts w:ascii="Century Gothic" w:cs="Calibri" w:eastAsia="Calibri" w:hAnsi="Century Gothic"/>
          <w:spacing w:val="0"/>
          <w:sz w:val="24"/>
          <w:szCs w:val="24"/>
        </w:rPr>
        <w:t>, NCD</w:t>
      </w:r>
    </w:p>
    <w:p>
      <w:pPr>
        <w:pStyle w:val="style66"/>
        <w:spacing w:before="2" w:after="0"/>
        <w:ind w:firstLine="360"/>
        <w:rPr>
          <w:rFonts w:ascii="Century Gothic" w:cs="Calibri" w:eastAsia="Calibri" w:hAnsi="Century Gothic"/>
          <w:spacing w:val="0"/>
          <w:sz w:val="24"/>
          <w:szCs w:val="24"/>
        </w:rPr>
      </w:pPr>
      <w:r>
        <w:rPr>
          <w:rFonts w:ascii="Century Gothic" w:cs="Calibri" w:eastAsia="Calibri" w:hAnsi="Century Gothic"/>
          <w:spacing w:val="0"/>
          <w:sz w:val="24"/>
          <w:szCs w:val="24"/>
        </w:rPr>
        <w:t>Ph</w:t>
      </w:r>
      <w:r>
        <w:rPr>
          <w:rFonts w:ascii="Century Gothic" w:cs="Calibri" w:eastAsia="Calibri" w:hAnsi="Century Gothic"/>
          <w:spacing w:val="0"/>
          <w:sz w:val="24"/>
          <w:szCs w:val="24"/>
        </w:rPr>
        <w:t>: +675 3013432</w:t>
      </w:r>
    </w:p>
    <w:p>
      <w:pPr>
        <w:pStyle w:val="style0"/>
        <w:spacing w:after="0"/>
        <w:jc w:val="both"/>
        <w:rPr>
          <w:rFonts w:ascii="Century Gothic" w:cs="Calibri" w:hAnsi="Century Gothic"/>
          <w:sz w:val="24"/>
          <w:szCs w:val="24"/>
        </w:rPr>
      </w:pPr>
    </w:p>
    <w:p>
      <w:pPr>
        <w:pStyle w:val="style0"/>
        <w:jc w:val="both"/>
        <w:rPr>
          <w:rFonts w:ascii="Century Gothic" w:cs="Calibri" w:hAnsi="Century Gothic"/>
          <w:sz w:val="24"/>
          <w:szCs w:val="24"/>
        </w:rPr>
      </w:pPr>
    </w:p>
    <w:p>
      <w:pPr>
        <w:pStyle w:val="style0"/>
        <w:spacing w:after="0"/>
        <w:rPr>
          <w:rFonts w:ascii="Century Gothic" w:hAnsi="Century Gothic"/>
          <w:sz w:val="28"/>
          <w:szCs w:val="28"/>
        </w:rPr>
      </w:pPr>
    </w:p>
    <w:p>
      <w:pPr>
        <w:pStyle w:val="style0"/>
        <w:spacing w:after="0"/>
        <w:rPr>
          <w:rFonts w:ascii="Century Gothic" w:hAnsi="Century Gothic"/>
          <w:sz w:val="28"/>
          <w:szCs w:val="28"/>
        </w:rPr>
      </w:pPr>
    </w:p>
    <w:p>
      <w:pPr>
        <w:pStyle w:val="style0"/>
        <w:rPr>
          <w:rFonts w:ascii="Century Gothic" w:hAnsi="Century Gothic"/>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entury Gothic">
    <w:altName w:val="Century Gothic"/>
    <w:panose1 w:val="020b0502020002020204"/>
    <w:charset w:val="00"/>
    <w:family w:val="swiss"/>
    <w:pitch w:val="variable"/>
    <w:sig w:usb0="00000287" w:usb1="00000000" w:usb2="00000000" w:usb3="00000000" w:csb0="0000009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24E22F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2E23A0A"/>
    <w:lvl w:ilvl="0" w:tplc="04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cs="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cs="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cs="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0000002"/>
    <w:multiLevelType w:val="hybridMultilevel"/>
    <w:tmpl w:val="F9D4CFEE"/>
    <w:lvl w:ilvl="0" w:tplc="4E6E25DE">
      <w:start w:val="1"/>
      <w:numFmt w:val="bullet"/>
      <w:lvlText w:val="-"/>
      <w:lvlJc w:val="left"/>
      <w:pPr>
        <w:ind w:left="720" w:hanging="360"/>
      </w:pPr>
      <w:rPr>
        <w:rFonts w:ascii="Century Gothic" w:cs="宋体" w:eastAsia="Calibri" w:hAnsi="Century Gothic"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9CEC464"/>
    <w:lvl w:ilvl="0" w:tplc="04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cs="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cs="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cs="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00000004"/>
    <w:multiLevelType w:val="hybridMultilevel"/>
    <w:tmpl w:val="BD1679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0000005"/>
    <w:multiLevelType w:val="hybridMultilevel"/>
    <w:tmpl w:val="BE1A7FD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B860E54"/>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9D81360"/>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443E7626"/>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9">
    <w:nsid w:val="00000009"/>
    <w:multiLevelType w:val="hybridMultilevel"/>
    <w:tmpl w:val="4584605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933830C0"/>
    <w:lvl w:ilvl="0" w:tplc="4BBE136C">
      <w:start w:val="1"/>
      <w:numFmt w:val="decimal"/>
      <w:lvlText w:val="%1."/>
      <w:lvlJc w:val="left"/>
      <w:pPr>
        <w:ind w:left="2711" w:hanging="360"/>
      </w:pPr>
      <w:rPr>
        <w:rFonts w:hint="default"/>
        <w:color w:val="212121"/>
        <w:w w:val="95"/>
      </w:rPr>
    </w:lvl>
    <w:lvl w:ilvl="1" w:tplc="0C090019" w:tentative="1">
      <w:start w:val="1"/>
      <w:numFmt w:val="lowerLetter"/>
      <w:lvlText w:val="%2."/>
      <w:lvlJc w:val="left"/>
      <w:pPr>
        <w:ind w:left="3431" w:hanging="360"/>
      </w:pPr>
    </w:lvl>
    <w:lvl w:ilvl="2" w:tplc="0C09001B" w:tentative="1">
      <w:start w:val="1"/>
      <w:numFmt w:val="lowerRoman"/>
      <w:lvlText w:val="%3."/>
      <w:lvlJc w:val="right"/>
      <w:pPr>
        <w:ind w:left="4151" w:hanging="180"/>
      </w:pPr>
    </w:lvl>
    <w:lvl w:ilvl="3" w:tplc="0C09000F" w:tentative="1">
      <w:start w:val="1"/>
      <w:numFmt w:val="decimal"/>
      <w:lvlText w:val="%4."/>
      <w:lvlJc w:val="left"/>
      <w:pPr>
        <w:ind w:left="4871" w:hanging="360"/>
      </w:pPr>
    </w:lvl>
    <w:lvl w:ilvl="4" w:tplc="0C090019" w:tentative="1">
      <w:start w:val="1"/>
      <w:numFmt w:val="lowerLetter"/>
      <w:lvlText w:val="%5."/>
      <w:lvlJc w:val="left"/>
      <w:pPr>
        <w:ind w:left="5591" w:hanging="360"/>
      </w:pPr>
    </w:lvl>
    <w:lvl w:ilvl="5" w:tplc="0C09001B" w:tentative="1">
      <w:start w:val="1"/>
      <w:numFmt w:val="lowerRoman"/>
      <w:lvlText w:val="%6."/>
      <w:lvlJc w:val="right"/>
      <w:pPr>
        <w:ind w:left="6311" w:hanging="180"/>
      </w:pPr>
    </w:lvl>
    <w:lvl w:ilvl="6" w:tplc="0C09000F" w:tentative="1">
      <w:start w:val="1"/>
      <w:numFmt w:val="decimal"/>
      <w:lvlText w:val="%7."/>
      <w:lvlJc w:val="left"/>
      <w:pPr>
        <w:ind w:left="7031" w:hanging="360"/>
      </w:pPr>
    </w:lvl>
    <w:lvl w:ilvl="7" w:tplc="0C090019" w:tentative="1">
      <w:start w:val="1"/>
      <w:numFmt w:val="lowerLetter"/>
      <w:lvlText w:val="%8."/>
      <w:lvlJc w:val="left"/>
      <w:pPr>
        <w:ind w:left="7751" w:hanging="360"/>
      </w:pPr>
    </w:lvl>
    <w:lvl w:ilvl="8" w:tplc="0C09001B" w:tentative="1">
      <w:start w:val="1"/>
      <w:numFmt w:val="lowerRoman"/>
      <w:lvlText w:val="%9."/>
      <w:lvlJc w:val="right"/>
      <w:pPr>
        <w:ind w:left="8471" w:hanging="180"/>
      </w:pPr>
    </w:lvl>
  </w:abstractNum>
  <w:abstractNum w:abstractNumId="11">
    <w:nsid w:val="0000000B"/>
    <w:multiLevelType w:val="hybridMultilevel"/>
    <w:tmpl w:val="B860BE80"/>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3BAA37F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E74E4B0A"/>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4">
    <w:nsid w:val="0000000E"/>
    <w:multiLevelType w:val="hybridMultilevel"/>
    <w:tmpl w:val="4F62DC46"/>
    <w:lvl w:ilvl="0" w:tplc="04090005">
      <w:start w:val="1"/>
      <w:numFmt w:val="bullet"/>
      <w:lvlText w:val=""/>
      <w:lvlJc w:val="left"/>
      <w:pPr>
        <w:ind w:left="778" w:hanging="360"/>
      </w:pPr>
      <w:rPr>
        <w:rFonts w:ascii="Wingdings" w:hAnsi="Wingdings" w:hint="default"/>
      </w:rPr>
    </w:lvl>
    <w:lvl w:ilvl="1" w:tplc="0C090003" w:tentative="1">
      <w:start w:val="1"/>
      <w:numFmt w:val="bullet"/>
      <w:lvlText w:val="o"/>
      <w:lvlJc w:val="left"/>
      <w:pPr>
        <w:ind w:left="1498" w:hanging="360"/>
      </w:pPr>
      <w:rPr>
        <w:rFonts w:ascii="Courier New" w:cs="Courier New" w:hAnsi="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cs="Courier New" w:hAnsi="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cs="Courier New" w:hAnsi="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nsid w:val="0000000F"/>
    <w:multiLevelType w:val="hybridMultilevel"/>
    <w:tmpl w:val="DD966780"/>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13"/>
  </w:num>
  <w:num w:numId="6">
    <w:abstractNumId w:val="5"/>
  </w:num>
  <w:num w:numId="7">
    <w:abstractNumId w:val="12"/>
  </w:num>
  <w:num w:numId="8">
    <w:abstractNumId w:val="15"/>
  </w:num>
  <w:num w:numId="9">
    <w:abstractNumId w:val="0"/>
  </w:num>
  <w:num w:numId="10">
    <w:abstractNumId w:val="6"/>
  </w:num>
  <w:num w:numId="11">
    <w:abstractNumId w:val="7"/>
  </w:num>
  <w:num w:numId="12">
    <w:abstractNumId w:val="11"/>
  </w:num>
  <w:num w:numId="13">
    <w:abstractNumId w:val="9"/>
  </w:num>
  <w:num w:numId="14">
    <w:abstractNumId w:val="14"/>
  </w:num>
  <w:num w:numId="15">
    <w:abstractNumId w:val="10"/>
  </w:num>
  <w:num w:numId="1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A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098"/>
    <w:pPr>
      <w:spacing w:after="220" w:lineRule="atLeast" w:line="220"/>
      <w:jc w:val="both"/>
    </w:pPr>
    <w:rPr>
      <w:rFonts w:ascii="Arial" w:cs="Times New Roman" w:eastAsia="Times New Roman" w:hAnsi="Arial"/>
      <w:spacing w:val="-5"/>
      <w:sz w:val="20"/>
      <w:szCs w:val="20"/>
    </w:rPr>
  </w:style>
  <w:style w:type="character" w:customStyle="1" w:styleId="style4098">
    <w:name w:val="Body Text Char"/>
    <w:basedOn w:val="style65"/>
    <w:next w:val="style4098"/>
    <w:link w:val="style66"/>
    <w:rPr>
      <w:rFonts w:ascii="Arial" w:cs="Times New Roman" w:eastAsia="Times New Roman" w:hAnsi="Arial"/>
      <w:spacing w:val="-5"/>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1421</Words>
  <Pages>6</Pages>
  <Characters>8741</Characters>
  <Application>WPS Office</Application>
  <DocSecurity>0</DocSecurity>
  <Paragraphs>156</Paragraphs>
  <ScaleCrop>false</ScaleCrop>
  <Company>Toshiba</Company>
  <LinksUpToDate>false</LinksUpToDate>
  <CharactersWithSpaces>10147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2022-05-30T00:00:00Z</dcterms:created>
  <dc:creator>able Valued Client</dc:creator>
  <lastModifiedBy>Nokia G10</lastModifiedBy>
  <lastPrinted>2022-05-30T00:01:00Z</lastPrinted>
  <dcterms:modified xsi:type="dcterms:W3CDTF">2022-08-08T08:29:28Z</dcterms:modified>
  <revision>4</revision>
</coreProperties>
</file>

<file path=docProps/custom.xml><?xml version="1.0" encoding="utf-8"?>
<Properties xmlns="http://schemas.openxmlformats.org/officeDocument/2006/custom-properties" xmlns:vt="http://schemas.openxmlformats.org/officeDocument/2006/docPropsVTypes"/>
</file>