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D640" w14:textId="77777777" w:rsidR="0032239C" w:rsidRDefault="003B01FF">
      <w:pPr>
        <w:spacing w:after="21" w:line="259" w:lineRule="auto"/>
        <w:ind w:left="10" w:right="12"/>
        <w:jc w:val="right"/>
      </w:pPr>
      <w:r>
        <w:rPr>
          <w:sz w:val="18"/>
        </w:rPr>
        <w:t xml:space="preserve">C/-P O Box 923 </w:t>
      </w:r>
    </w:p>
    <w:p w14:paraId="137B1E4F" w14:textId="77777777" w:rsidR="0032239C" w:rsidRDefault="003B01FF">
      <w:pPr>
        <w:spacing w:after="21" w:line="259" w:lineRule="auto"/>
        <w:ind w:left="10" w:right="12"/>
        <w:jc w:val="right"/>
      </w:pPr>
      <w:r>
        <w:rPr>
          <w:sz w:val="18"/>
        </w:rPr>
        <w:t xml:space="preserve">Port Moresby </w:t>
      </w:r>
    </w:p>
    <w:p w14:paraId="754673FE" w14:textId="77777777" w:rsidR="0032239C" w:rsidRDefault="003B01FF">
      <w:pPr>
        <w:spacing w:after="21" w:line="259" w:lineRule="auto"/>
        <w:ind w:left="10" w:right="12"/>
        <w:jc w:val="right"/>
      </w:pPr>
      <w:r>
        <w:rPr>
          <w:sz w:val="18"/>
        </w:rPr>
        <w:t xml:space="preserve">National Capital District </w:t>
      </w:r>
    </w:p>
    <w:p w14:paraId="2ADCD96D" w14:textId="77777777" w:rsidR="0032239C" w:rsidRDefault="003B01FF">
      <w:pPr>
        <w:spacing w:after="14" w:line="259" w:lineRule="auto"/>
        <w:ind w:left="8428" w:firstLine="418"/>
      </w:pPr>
      <w:r>
        <w:rPr>
          <w:sz w:val="18"/>
        </w:rPr>
        <w:t xml:space="preserve">+675 70092356 </w:t>
      </w:r>
      <w:r>
        <w:rPr>
          <w:color w:val="7E97AD"/>
          <w:sz w:val="18"/>
        </w:rPr>
        <w:t xml:space="preserve">jpkave44@gmail.com  </w:t>
      </w:r>
    </w:p>
    <w:tbl>
      <w:tblPr>
        <w:tblStyle w:val="TableGrid"/>
        <w:tblW w:w="10111" w:type="dxa"/>
        <w:tblInd w:w="-14" w:type="dxa"/>
        <w:tblCellMar>
          <w:top w:w="154" w:type="dxa"/>
          <w:bottom w:w="169" w:type="dxa"/>
          <w:right w:w="20" w:type="dxa"/>
        </w:tblCellMar>
        <w:tblLook w:val="04A0" w:firstRow="1" w:lastRow="0" w:firstColumn="1" w:lastColumn="0" w:noHBand="0" w:noVBand="1"/>
      </w:tblPr>
      <w:tblGrid>
        <w:gridCol w:w="2266"/>
        <w:gridCol w:w="7845"/>
      </w:tblGrid>
      <w:tr w:rsidR="0032239C" w14:paraId="617E6EB0" w14:textId="77777777">
        <w:trPr>
          <w:trHeight w:val="648"/>
        </w:trPr>
        <w:tc>
          <w:tcPr>
            <w:tcW w:w="10111" w:type="dxa"/>
            <w:gridSpan w:val="2"/>
            <w:tcBorders>
              <w:top w:val="nil"/>
              <w:left w:val="nil"/>
              <w:bottom w:val="nil"/>
              <w:right w:val="nil"/>
            </w:tcBorders>
            <w:shd w:val="clear" w:color="auto" w:fill="7E97AD"/>
            <w:vAlign w:val="center"/>
          </w:tcPr>
          <w:p w14:paraId="758DF1B4" w14:textId="77777777" w:rsidR="0032239C" w:rsidRDefault="003B01FF">
            <w:pPr>
              <w:spacing w:after="0" w:line="259" w:lineRule="auto"/>
              <w:ind w:left="158" w:firstLine="0"/>
            </w:pPr>
            <w:r>
              <w:rPr>
                <w:rFonts w:ascii="Calibri" w:eastAsia="Calibri" w:hAnsi="Calibri" w:cs="Calibri"/>
                <w:color w:val="FFFFFF"/>
                <w:sz w:val="32"/>
              </w:rPr>
              <w:t xml:space="preserve">JOSHUA PAITO KAVE </w:t>
            </w:r>
          </w:p>
        </w:tc>
      </w:tr>
      <w:tr w:rsidR="0032239C" w14:paraId="09FCABE4" w14:textId="77777777">
        <w:trPr>
          <w:trHeight w:val="1659"/>
        </w:trPr>
        <w:tc>
          <w:tcPr>
            <w:tcW w:w="2266" w:type="dxa"/>
            <w:tcBorders>
              <w:top w:val="nil"/>
              <w:left w:val="nil"/>
              <w:bottom w:val="single" w:sz="4" w:space="0" w:color="7E97AD"/>
              <w:right w:val="nil"/>
            </w:tcBorders>
          </w:tcPr>
          <w:p w14:paraId="4A695025" w14:textId="77777777" w:rsidR="0032239C" w:rsidRDefault="003B01FF">
            <w:pPr>
              <w:spacing w:after="0" w:line="259" w:lineRule="auto"/>
              <w:ind w:left="883" w:firstLine="0"/>
            </w:pPr>
            <w:r>
              <w:rPr>
                <w:rFonts w:ascii="Calibri" w:eastAsia="Calibri" w:hAnsi="Calibri" w:cs="Calibri"/>
                <w:color w:val="7E97AD"/>
                <w:sz w:val="21"/>
              </w:rPr>
              <w:t>OBJECTIVE</w:t>
            </w:r>
            <w:r>
              <w:t xml:space="preserve"> </w:t>
            </w:r>
            <w:r>
              <w:rPr>
                <w:rFonts w:ascii="Calibri" w:eastAsia="Calibri" w:hAnsi="Calibri" w:cs="Calibri"/>
                <w:color w:val="7E97AD"/>
                <w:sz w:val="21"/>
              </w:rPr>
              <w:t xml:space="preserve"> </w:t>
            </w:r>
          </w:p>
        </w:tc>
        <w:tc>
          <w:tcPr>
            <w:tcW w:w="7845" w:type="dxa"/>
            <w:tcBorders>
              <w:top w:val="nil"/>
              <w:left w:val="nil"/>
              <w:bottom w:val="single" w:sz="4" w:space="0" w:color="7E97AD"/>
              <w:right w:val="nil"/>
            </w:tcBorders>
            <w:vAlign w:val="bottom"/>
          </w:tcPr>
          <w:p w14:paraId="45347F19" w14:textId="77777777" w:rsidR="0032239C" w:rsidRDefault="003B01FF">
            <w:pPr>
              <w:spacing w:after="0" w:line="259" w:lineRule="auto"/>
              <w:ind w:left="0" w:right="1433" w:firstLine="0"/>
            </w:pPr>
            <w:r>
              <w:t xml:space="preserve">To be and give the best in whatever I do by fully utilizing my economics and accounting skills and knowledge for the improvement of this country and the maximization of profit for an organization, and to be an outstanding citizen and a role model for the younger Papua New Guineans.  </w:t>
            </w:r>
          </w:p>
        </w:tc>
      </w:tr>
      <w:tr w:rsidR="0032239C" w14:paraId="1933CBFB" w14:textId="77777777">
        <w:trPr>
          <w:trHeight w:val="8581"/>
        </w:trPr>
        <w:tc>
          <w:tcPr>
            <w:tcW w:w="2266" w:type="dxa"/>
            <w:tcBorders>
              <w:top w:val="single" w:sz="4" w:space="0" w:color="7E97AD"/>
              <w:left w:val="nil"/>
              <w:bottom w:val="single" w:sz="4" w:space="0" w:color="7E97AD"/>
              <w:right w:val="nil"/>
            </w:tcBorders>
          </w:tcPr>
          <w:p w14:paraId="3D5AFA15" w14:textId="77777777" w:rsidR="0032239C" w:rsidRDefault="003B01FF">
            <w:pPr>
              <w:spacing w:after="0" w:line="259" w:lineRule="auto"/>
              <w:ind w:left="240" w:firstLine="0"/>
            </w:pPr>
            <w:r>
              <w:rPr>
                <w:rFonts w:ascii="Calibri" w:eastAsia="Calibri" w:hAnsi="Calibri" w:cs="Calibri"/>
                <w:color w:val="7E97AD"/>
                <w:sz w:val="21"/>
              </w:rPr>
              <w:t>SKILLS &amp; ABILITIES</w:t>
            </w:r>
            <w:r>
              <w:t xml:space="preserve"> </w:t>
            </w:r>
            <w:r>
              <w:rPr>
                <w:rFonts w:ascii="Calibri" w:eastAsia="Calibri" w:hAnsi="Calibri" w:cs="Calibri"/>
                <w:color w:val="7E97AD"/>
                <w:sz w:val="21"/>
              </w:rPr>
              <w:t xml:space="preserve"> </w:t>
            </w:r>
          </w:p>
        </w:tc>
        <w:tc>
          <w:tcPr>
            <w:tcW w:w="7845" w:type="dxa"/>
            <w:tcBorders>
              <w:top w:val="single" w:sz="4" w:space="0" w:color="7E97AD"/>
              <w:left w:val="nil"/>
              <w:bottom w:val="single" w:sz="4" w:space="0" w:color="7E97AD"/>
              <w:right w:val="nil"/>
            </w:tcBorders>
            <w:vAlign w:val="center"/>
          </w:tcPr>
          <w:p w14:paraId="6638D091" w14:textId="77777777" w:rsidR="0032239C" w:rsidRDefault="003B01FF">
            <w:pPr>
              <w:numPr>
                <w:ilvl w:val="0"/>
                <w:numId w:val="6"/>
              </w:numPr>
              <w:spacing w:after="246" w:line="233" w:lineRule="auto"/>
              <w:ind w:hanging="360"/>
            </w:pPr>
            <w:r>
              <w:t xml:space="preserve">Able to employ analytical skills of economics to specific and broader issues including both technical and policy domains. Example, formulate macroeconomic forecast and provide advice on the outlook of Papua New Guinea’s economy.  </w:t>
            </w:r>
          </w:p>
          <w:p w14:paraId="2CA63BD2" w14:textId="77777777" w:rsidR="0032239C" w:rsidRDefault="003B01FF">
            <w:pPr>
              <w:numPr>
                <w:ilvl w:val="0"/>
                <w:numId w:val="6"/>
              </w:numPr>
              <w:spacing w:after="245" w:line="234" w:lineRule="auto"/>
              <w:ind w:hanging="360"/>
            </w:pPr>
            <w:r>
              <w:t xml:space="preserve">Poses strong financial and market research skills. Able to conduct research, analyze and interpret findings including compiling reports, briefs, correspondence, and submissions. </w:t>
            </w:r>
          </w:p>
          <w:p w14:paraId="0051A569" w14:textId="77777777" w:rsidR="0032239C" w:rsidRDefault="003B01FF">
            <w:pPr>
              <w:numPr>
                <w:ilvl w:val="0"/>
                <w:numId w:val="6"/>
              </w:numPr>
              <w:spacing w:after="246" w:line="233" w:lineRule="auto"/>
              <w:ind w:hanging="360"/>
            </w:pPr>
            <w:r>
              <w:t xml:space="preserve">Able to undertake research to identify investment opportunities including assess and identify market forces of supply and demand and provide investment and economic advice and reports. </w:t>
            </w:r>
          </w:p>
          <w:p w14:paraId="57435082" w14:textId="77777777" w:rsidR="0032239C" w:rsidRDefault="003B01FF">
            <w:pPr>
              <w:numPr>
                <w:ilvl w:val="0"/>
                <w:numId w:val="6"/>
              </w:numPr>
              <w:spacing w:after="245" w:line="234" w:lineRule="auto"/>
              <w:ind w:hanging="360"/>
            </w:pPr>
            <w:r>
              <w:t xml:space="preserve">Possess strong financial and business statistical analysis skills, financial modeling and forecasting skills including project management and organizational performance dashboard management skills.  </w:t>
            </w:r>
          </w:p>
          <w:p w14:paraId="4C74813D" w14:textId="77777777" w:rsidR="0032239C" w:rsidRDefault="003B01FF">
            <w:pPr>
              <w:numPr>
                <w:ilvl w:val="0"/>
                <w:numId w:val="6"/>
              </w:numPr>
              <w:spacing w:after="246" w:line="233" w:lineRule="auto"/>
              <w:ind w:hanging="360"/>
            </w:pPr>
            <w:r>
              <w:t xml:space="preserve">Poses sound knowledge in business and economic data analysis and fiscal planning. Able to conduct forecasting based on financial and economic data. </w:t>
            </w:r>
          </w:p>
          <w:p w14:paraId="2C8EEC9C" w14:textId="77777777" w:rsidR="0032239C" w:rsidRDefault="003B01FF">
            <w:pPr>
              <w:numPr>
                <w:ilvl w:val="0"/>
                <w:numId w:val="6"/>
              </w:numPr>
              <w:spacing w:after="242" w:line="235" w:lineRule="auto"/>
              <w:ind w:hanging="360"/>
            </w:pPr>
            <w:r>
              <w:t xml:space="preserve">I can do basic accounting task such as bank reconciliation, depreciation, accruals, account receivable and payable, financial accounting reporting, performance reporting and project capital budgeting. </w:t>
            </w:r>
          </w:p>
          <w:p w14:paraId="0217E249" w14:textId="77777777" w:rsidR="0032239C" w:rsidRDefault="003B01FF">
            <w:pPr>
              <w:numPr>
                <w:ilvl w:val="0"/>
                <w:numId w:val="6"/>
              </w:numPr>
              <w:spacing w:after="243" w:line="235" w:lineRule="auto"/>
              <w:ind w:hanging="360"/>
            </w:pPr>
            <w:r>
              <w:t xml:space="preserve">Able to analyze Credit risk associated with business lending/investments and to suggest ideas &amp; ways to mitigate these risks.  </w:t>
            </w:r>
          </w:p>
          <w:p w14:paraId="6950B42D" w14:textId="77777777" w:rsidR="0032239C" w:rsidRDefault="003B01FF">
            <w:pPr>
              <w:numPr>
                <w:ilvl w:val="0"/>
                <w:numId w:val="6"/>
              </w:numPr>
              <w:spacing w:after="243" w:line="235" w:lineRule="auto"/>
              <w:ind w:hanging="360"/>
            </w:pPr>
            <w:r>
              <w:t xml:space="preserve">Poses sound knowledge of credit and recovery management procedures and policies. </w:t>
            </w:r>
          </w:p>
          <w:p w14:paraId="581D2240" w14:textId="77777777" w:rsidR="0032239C" w:rsidRDefault="003B01FF">
            <w:pPr>
              <w:numPr>
                <w:ilvl w:val="0"/>
                <w:numId w:val="6"/>
              </w:numPr>
              <w:spacing w:after="250" w:line="234" w:lineRule="auto"/>
              <w:ind w:hanging="360"/>
            </w:pPr>
            <w:r>
              <w:t xml:space="preserve">Able to analyze economic policy issues, prepare written documents (briefs, policy papers, submissions etc.), and provide policy &amp; technical advice and guidance regarding the state of the economy. </w:t>
            </w:r>
          </w:p>
          <w:p w14:paraId="70B7E46A" w14:textId="77777777" w:rsidR="0032239C" w:rsidRDefault="003B01FF">
            <w:pPr>
              <w:numPr>
                <w:ilvl w:val="0"/>
                <w:numId w:val="6"/>
              </w:numPr>
              <w:spacing w:after="2" w:line="274" w:lineRule="auto"/>
              <w:ind w:hanging="360"/>
            </w:pPr>
            <w:r>
              <w:t xml:space="preserve">I am also computer literate with Microsoft office such as Microsoft word, Excel, Publication, Power point, Access, Outlook and Email.   </w:t>
            </w:r>
          </w:p>
          <w:p w14:paraId="59C29750" w14:textId="77777777" w:rsidR="0032239C" w:rsidRDefault="003B01FF">
            <w:pPr>
              <w:spacing w:after="0" w:line="259" w:lineRule="auto"/>
              <w:ind w:left="720" w:firstLine="0"/>
            </w:pPr>
            <w:r>
              <w:t xml:space="preserve"> </w:t>
            </w:r>
          </w:p>
        </w:tc>
      </w:tr>
    </w:tbl>
    <w:p w14:paraId="73250F95" w14:textId="77777777" w:rsidR="0032239C" w:rsidRDefault="003B01FF">
      <w:pPr>
        <w:pStyle w:val="Heading1"/>
        <w:spacing w:after="0"/>
      </w:pPr>
      <w:r>
        <w:rPr>
          <w:b w:val="0"/>
          <w:color w:val="7E97AD"/>
          <w:sz w:val="21"/>
        </w:rPr>
        <w:lastRenderedPageBreak/>
        <w:t>EXPERIENCE</w:t>
      </w:r>
      <w:r>
        <w:rPr>
          <w:rFonts w:ascii="Cambria" w:eastAsia="Cambria" w:hAnsi="Cambria" w:cs="Cambria"/>
          <w:b w:val="0"/>
          <w:color w:val="595959"/>
        </w:rPr>
        <w:t xml:space="preserve"> </w:t>
      </w:r>
      <w:r>
        <w:rPr>
          <w:b w:val="0"/>
          <w:color w:val="7E97AD"/>
          <w:sz w:val="21"/>
        </w:rPr>
        <w:t xml:space="preserve"> </w:t>
      </w:r>
      <w:r>
        <w:rPr>
          <w:b w:val="0"/>
          <w:color w:val="7E97AD"/>
          <w:sz w:val="21"/>
        </w:rPr>
        <w:tab/>
      </w:r>
      <w:r>
        <w:t xml:space="preserve">SENIOR LENDING OFFICER (SME), NASFUND CONTRIBUTORS’ SAVINGS &amp; LOAN SOCIETY LIMITED (NCSL) </w:t>
      </w:r>
    </w:p>
    <w:p w14:paraId="6FD3B831" w14:textId="77777777" w:rsidR="0032239C" w:rsidRDefault="003B01FF">
      <w:pPr>
        <w:spacing w:after="0" w:line="259" w:lineRule="auto"/>
        <w:ind w:left="1778" w:firstLine="0"/>
      </w:pPr>
      <w:r>
        <w:t xml:space="preserve"> </w:t>
      </w:r>
    </w:p>
    <w:p w14:paraId="284E33C0" w14:textId="77777777" w:rsidR="0032239C" w:rsidRDefault="003B01FF">
      <w:pPr>
        <w:tabs>
          <w:tab w:val="center" w:pos="1778"/>
          <w:tab w:val="center" w:pos="3270"/>
        </w:tabs>
        <w:spacing w:after="235"/>
        <w:ind w:left="0" w:firstLine="0"/>
      </w:pPr>
      <w:r>
        <w:rPr>
          <w:rFonts w:ascii="Calibri" w:eastAsia="Calibri" w:hAnsi="Calibri" w:cs="Calibri"/>
          <w:color w:val="000000"/>
          <w:sz w:val="22"/>
        </w:rPr>
        <w:tab/>
      </w:r>
      <w:r>
        <w:t xml:space="preserve"> </w:t>
      </w:r>
      <w:r>
        <w:tab/>
        <w:t>26</w:t>
      </w:r>
      <w:r>
        <w:rPr>
          <w:vertAlign w:val="superscript"/>
        </w:rPr>
        <w:t>th</w:t>
      </w:r>
      <w:r>
        <w:t xml:space="preserve"> July 2021 – Current </w:t>
      </w:r>
    </w:p>
    <w:p w14:paraId="5B2421A4" w14:textId="77777777" w:rsidR="0032239C" w:rsidRDefault="003B01FF">
      <w:pPr>
        <w:numPr>
          <w:ilvl w:val="0"/>
          <w:numId w:val="1"/>
        </w:numPr>
        <w:spacing w:after="102"/>
        <w:ind w:right="6" w:hanging="360"/>
      </w:pPr>
      <w:r>
        <w:t xml:space="preserve">Responsible for managing and growing the SME loan portfolio for NCSL. </w:t>
      </w:r>
    </w:p>
    <w:p w14:paraId="142B8911" w14:textId="77777777" w:rsidR="0032239C" w:rsidRDefault="003B01FF">
      <w:pPr>
        <w:numPr>
          <w:ilvl w:val="0"/>
          <w:numId w:val="1"/>
        </w:numPr>
        <w:spacing w:after="98"/>
        <w:ind w:right="6" w:hanging="360"/>
      </w:pPr>
      <w:r>
        <w:t xml:space="preserve">Assessing and recommending credit worthy and viable loan application that meets NCSL credit assessment criteria for approval. </w:t>
      </w:r>
    </w:p>
    <w:p w14:paraId="653607A6" w14:textId="77777777" w:rsidR="0032239C" w:rsidRDefault="003B01FF">
      <w:pPr>
        <w:numPr>
          <w:ilvl w:val="0"/>
          <w:numId w:val="1"/>
        </w:numPr>
        <w:spacing w:after="55"/>
        <w:ind w:right="6" w:hanging="360"/>
      </w:pPr>
      <w:r>
        <w:t xml:space="preserve">Analyze members financial statements to determine their financial performance, positions, and risk levels. </w:t>
      </w:r>
    </w:p>
    <w:p w14:paraId="64D0472A" w14:textId="77777777" w:rsidR="0032239C" w:rsidRDefault="003B01FF">
      <w:pPr>
        <w:numPr>
          <w:ilvl w:val="0"/>
          <w:numId w:val="1"/>
        </w:numPr>
        <w:ind w:right="6" w:hanging="360"/>
      </w:pPr>
      <w:r>
        <w:t xml:space="preserve">Monitor and maintain delinquent loans within agreed thresholds. </w:t>
      </w:r>
    </w:p>
    <w:p w14:paraId="2DF54BDE" w14:textId="77777777" w:rsidR="000D18DB" w:rsidRPr="000D18DB" w:rsidRDefault="003B01FF">
      <w:pPr>
        <w:numPr>
          <w:ilvl w:val="0"/>
          <w:numId w:val="1"/>
        </w:numPr>
        <w:ind w:right="6" w:hanging="360"/>
      </w:pPr>
      <w:r>
        <w:t>Provide assistance to Lending Manager in introducing new loan products</w:t>
      </w:r>
      <w:r w:rsidR="00300EDE">
        <w:rPr>
          <w:lang w:val="en-US"/>
        </w:rPr>
        <w:t xml:space="preserve"> and </w:t>
      </w:r>
      <w:r w:rsidR="00AC0AA3">
        <w:rPr>
          <w:lang w:val="en-US"/>
        </w:rPr>
        <w:t xml:space="preserve">improving lending, </w:t>
      </w:r>
      <w:r w:rsidR="000D18DB">
        <w:rPr>
          <w:lang w:val="en-US"/>
        </w:rPr>
        <w:t>credit and recovery</w:t>
      </w:r>
      <w:r w:rsidR="00AC0AA3">
        <w:rPr>
          <w:lang w:val="en-US"/>
        </w:rPr>
        <w:t xml:space="preserve"> procedures</w:t>
      </w:r>
      <w:r w:rsidR="000D18DB">
        <w:rPr>
          <w:lang w:val="en-US"/>
        </w:rPr>
        <w:t>.</w:t>
      </w:r>
    </w:p>
    <w:p w14:paraId="25470AA0" w14:textId="23ACAEEB" w:rsidR="0032239C" w:rsidRDefault="000D18DB">
      <w:pPr>
        <w:numPr>
          <w:ilvl w:val="0"/>
          <w:numId w:val="1"/>
        </w:numPr>
        <w:ind w:right="6" w:hanging="360"/>
      </w:pPr>
      <w:r>
        <w:rPr>
          <w:lang w:val="en-US"/>
        </w:rPr>
        <w:t>Responsible for working with other internal partners to cross sell other non-lending products and services to SME customers.</w:t>
      </w:r>
      <w:r w:rsidR="00300EDE">
        <w:rPr>
          <w:lang w:val="en-US"/>
        </w:rPr>
        <w:t xml:space="preserve"> </w:t>
      </w:r>
    </w:p>
    <w:p w14:paraId="316F52F9" w14:textId="77777777" w:rsidR="0032239C" w:rsidRDefault="003B01FF">
      <w:pPr>
        <w:numPr>
          <w:ilvl w:val="0"/>
          <w:numId w:val="1"/>
        </w:numPr>
        <w:ind w:right="6" w:hanging="360"/>
      </w:pPr>
      <w:r>
        <w:t xml:space="preserve">Market NCSL Loan products by making regular visit/contact to employers. </w:t>
      </w:r>
    </w:p>
    <w:p w14:paraId="16CEF2CD" w14:textId="77777777" w:rsidR="0032239C" w:rsidRDefault="003B01FF">
      <w:pPr>
        <w:numPr>
          <w:ilvl w:val="0"/>
          <w:numId w:val="1"/>
        </w:numPr>
        <w:ind w:right="6" w:hanging="360"/>
      </w:pPr>
      <w:r>
        <w:t xml:space="preserve">Maintain members files and provide advice on lending products and services that are suitable for members.  </w:t>
      </w:r>
    </w:p>
    <w:p w14:paraId="3BB1093D" w14:textId="77777777" w:rsidR="00AC0AA3" w:rsidRDefault="003B01FF">
      <w:pPr>
        <w:numPr>
          <w:ilvl w:val="0"/>
          <w:numId w:val="1"/>
        </w:numPr>
        <w:ind w:right="6" w:hanging="360"/>
      </w:pPr>
      <w:r>
        <w:t>Ensure member’s lending request are in compliance with NCSL’s policy and prudential standards for all new &amp; existing facilities with NCSL.</w:t>
      </w:r>
    </w:p>
    <w:p w14:paraId="1C455BDF" w14:textId="6B305BD1" w:rsidR="0032239C" w:rsidRDefault="00AC0AA3">
      <w:pPr>
        <w:numPr>
          <w:ilvl w:val="0"/>
          <w:numId w:val="1"/>
        </w:numPr>
        <w:ind w:right="6" w:hanging="360"/>
      </w:pPr>
      <w:r>
        <w:rPr>
          <w:lang w:val="en-US"/>
        </w:rPr>
        <w:t xml:space="preserve">Provide training and mentorship of staff regarding the lending products and procedures. </w:t>
      </w:r>
      <w:r w:rsidR="003B01FF">
        <w:t xml:space="preserve">  </w:t>
      </w:r>
    </w:p>
    <w:p w14:paraId="2BE232BC" w14:textId="77777777" w:rsidR="0032239C" w:rsidRDefault="003B01FF">
      <w:pPr>
        <w:numPr>
          <w:ilvl w:val="0"/>
          <w:numId w:val="1"/>
        </w:numPr>
        <w:ind w:right="6" w:hanging="360"/>
      </w:pPr>
      <w:r>
        <w:t xml:space="preserve">Arrange property valuations, settlements, and insurance cover  </w:t>
      </w:r>
    </w:p>
    <w:p w14:paraId="1FC11D08" w14:textId="77777777" w:rsidR="0032239C" w:rsidRDefault="003B01FF">
      <w:pPr>
        <w:numPr>
          <w:ilvl w:val="0"/>
          <w:numId w:val="1"/>
        </w:numPr>
        <w:ind w:right="6" w:hanging="360"/>
      </w:pPr>
      <w:r>
        <w:t xml:space="preserve">Compile/process all administrative reports and security documentations.  </w:t>
      </w:r>
    </w:p>
    <w:p w14:paraId="53B7D937" w14:textId="77777777" w:rsidR="005B7706" w:rsidRDefault="003B01FF">
      <w:pPr>
        <w:numPr>
          <w:ilvl w:val="0"/>
          <w:numId w:val="1"/>
        </w:numPr>
        <w:ind w:right="6" w:hanging="360"/>
      </w:pPr>
      <w:r>
        <w:t>Arrange interviews/meetings and member calling/visitation programs</w:t>
      </w:r>
    </w:p>
    <w:p w14:paraId="4E83815D" w14:textId="509E1642" w:rsidR="0032239C" w:rsidRDefault="005B7706">
      <w:pPr>
        <w:numPr>
          <w:ilvl w:val="0"/>
          <w:numId w:val="1"/>
        </w:numPr>
        <w:ind w:right="6" w:hanging="360"/>
      </w:pPr>
      <w:r>
        <w:rPr>
          <w:lang w:val="en-US"/>
        </w:rPr>
        <w:t>Managing and processing Risk Share Facility (RSF) Claims for loans funded under RSF</w:t>
      </w:r>
      <w:r w:rsidR="003B01FF">
        <w:t xml:space="preserve">  </w:t>
      </w:r>
    </w:p>
    <w:p w14:paraId="2606B53D" w14:textId="77777777" w:rsidR="0032239C" w:rsidRDefault="003B01FF">
      <w:pPr>
        <w:spacing w:after="190" w:line="259" w:lineRule="auto"/>
        <w:ind w:left="2252" w:firstLine="0"/>
      </w:pPr>
      <w:r>
        <w:t xml:space="preserve"> </w:t>
      </w:r>
    </w:p>
    <w:p w14:paraId="6A63A093" w14:textId="77777777" w:rsidR="0032239C" w:rsidRDefault="003B01FF">
      <w:pPr>
        <w:pStyle w:val="Heading1"/>
        <w:ind w:left="2247"/>
      </w:pPr>
      <w:r>
        <w:t xml:space="preserve">SENIOR RECOVERY OFFICER, NATIONWIDE MICROBANK LIMITED </w:t>
      </w:r>
    </w:p>
    <w:p w14:paraId="0B14292F" w14:textId="77777777" w:rsidR="0032239C" w:rsidRDefault="003B01FF">
      <w:pPr>
        <w:spacing w:after="84"/>
        <w:ind w:left="2262" w:right="6"/>
      </w:pPr>
      <w:r>
        <w:t>15 July 2019 – 23</w:t>
      </w:r>
      <w:r>
        <w:rPr>
          <w:vertAlign w:val="superscript"/>
        </w:rPr>
        <w:t>rd</w:t>
      </w:r>
      <w:r>
        <w:t xml:space="preserve"> July 2021 </w:t>
      </w:r>
    </w:p>
    <w:p w14:paraId="1F7C9444" w14:textId="77777777" w:rsidR="0032239C" w:rsidRDefault="003B01FF">
      <w:pPr>
        <w:spacing w:after="91" w:line="259" w:lineRule="auto"/>
        <w:ind w:left="2252" w:firstLine="0"/>
      </w:pPr>
      <w:r>
        <w:t xml:space="preserve"> </w:t>
      </w:r>
    </w:p>
    <w:p w14:paraId="0950C448" w14:textId="77777777" w:rsidR="0032239C" w:rsidRDefault="003B01FF">
      <w:pPr>
        <w:numPr>
          <w:ilvl w:val="0"/>
          <w:numId w:val="2"/>
        </w:numPr>
        <w:spacing w:after="222"/>
        <w:ind w:right="6" w:hanging="360"/>
      </w:pPr>
      <w:r>
        <w:t xml:space="preserve">Looking after all the recovery operation of the MiBank, Waigani Branch </w:t>
      </w:r>
    </w:p>
    <w:p w14:paraId="7A86ADE2" w14:textId="77777777" w:rsidR="0032239C" w:rsidRDefault="003B01FF">
      <w:pPr>
        <w:numPr>
          <w:ilvl w:val="0"/>
          <w:numId w:val="2"/>
        </w:numPr>
        <w:spacing w:after="218"/>
        <w:ind w:right="6" w:hanging="36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3AAB755" wp14:editId="77482EA3">
                <wp:simplePos x="0" y="0"/>
                <wp:positionH relativeFrom="page">
                  <wp:posOffset>385572</wp:posOffset>
                </wp:positionH>
                <wp:positionV relativeFrom="page">
                  <wp:posOffset>9371076</wp:posOffset>
                </wp:positionV>
                <wp:extent cx="6949440" cy="231648"/>
                <wp:effectExtent l="0" t="0" r="0" b="0"/>
                <wp:wrapTopAndBottom/>
                <wp:docPr id="7030" name="Group 7030"/>
                <wp:cNvGraphicFramePr/>
                <a:graphic xmlns:a="http://schemas.openxmlformats.org/drawingml/2006/main">
                  <a:graphicData uri="http://schemas.microsoft.com/office/word/2010/wordprocessingGroup">
                    <wpg:wgp>
                      <wpg:cNvGrpSpPr/>
                      <wpg:grpSpPr>
                        <a:xfrm>
                          <a:off x="0" y="0"/>
                          <a:ext cx="6949440" cy="231648"/>
                          <a:chOff x="0" y="0"/>
                          <a:chExt cx="6949440" cy="231648"/>
                        </a:xfrm>
                      </wpg:grpSpPr>
                      <wps:wsp>
                        <wps:cNvPr id="8881" name="Shape 8881"/>
                        <wps:cNvSpPr/>
                        <wps:spPr>
                          <a:xfrm>
                            <a:off x="0" y="0"/>
                            <a:ext cx="6949440" cy="9144"/>
                          </a:xfrm>
                          <a:custGeom>
                            <a:avLst/>
                            <a:gdLst/>
                            <a:ahLst/>
                            <a:cxnLst/>
                            <a:rect l="0" t="0" r="0" b="0"/>
                            <a:pathLst>
                              <a:path w="6949440" h="9144">
                                <a:moveTo>
                                  <a:pt x="0" y="0"/>
                                </a:moveTo>
                                <a:lnTo>
                                  <a:pt x="6949440" y="0"/>
                                </a:lnTo>
                                <a:lnTo>
                                  <a:pt x="6949440" y="9144"/>
                                </a:lnTo>
                                <a:lnTo>
                                  <a:pt x="0" y="9144"/>
                                </a:lnTo>
                                <a:lnTo>
                                  <a:pt x="0" y="0"/>
                                </a:lnTo>
                              </a:path>
                            </a:pathLst>
                          </a:custGeom>
                          <a:ln w="0" cap="flat">
                            <a:miter lim="127000"/>
                          </a:ln>
                        </wps:spPr>
                        <wps:style>
                          <a:lnRef idx="0">
                            <a:srgbClr val="000000">
                              <a:alpha val="0"/>
                            </a:srgbClr>
                          </a:lnRef>
                          <a:fillRef idx="1">
                            <a:srgbClr val="B1C0CD"/>
                          </a:fillRef>
                          <a:effectRef idx="0">
                            <a:scrgbClr r="0" g="0" b="0"/>
                          </a:effectRef>
                          <a:fontRef idx="none"/>
                        </wps:style>
                        <wps:bodyPr/>
                      </wps:wsp>
                      <wps:wsp>
                        <wps:cNvPr id="8882" name="Shape 8882"/>
                        <wps:cNvSpPr/>
                        <wps:spPr>
                          <a:xfrm>
                            <a:off x="0" y="6096"/>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030" style="width:547.2pt;height:18.24pt;position:absolute;mso-position-horizontal-relative:page;mso-position-horizontal:absolute;margin-left:30.36pt;mso-position-vertical-relative:page;margin-top:737.88pt;" coordsize="69494,2316">
                <v:shape id="Shape 8883" style="position:absolute;width:69494;height:91;left:0;top:0;" coordsize="6949440,9144" path="m0,0l6949440,0l6949440,9144l0,9144l0,0">
                  <v:stroke weight="0pt" endcap="flat" joinstyle="miter" miterlimit="10" on="false" color="#000000" opacity="0"/>
                  <v:fill on="true" color="#b1c0cd"/>
                </v:shape>
                <v:shape id="Shape 8884" style="position:absolute;width:91;height:2255;left:0;top:60;" coordsize="9144,225552" path="m0,0l9144,0l9144,225552l0,225552l0,0">
                  <v:stroke weight="0pt" endcap="flat" joinstyle="miter" miterlimit="10" on="false" color="#000000" opacity="0"/>
                  <v:fill on="true" color="#ffffff"/>
                </v:shape>
                <w10:wrap type="topAndBottom"/>
              </v:group>
            </w:pict>
          </mc:Fallback>
        </mc:AlternateContent>
      </w:r>
      <w:r>
        <w:t xml:space="preserve">Involve heavily in the debt recovery process by liaising directly with the payroll officers, clients, issuing of notices and negotiating payments and where necessary initiate recovery action. </w:t>
      </w:r>
    </w:p>
    <w:p w14:paraId="1BC9ABFE" w14:textId="77777777" w:rsidR="0032239C" w:rsidRDefault="003B01FF">
      <w:pPr>
        <w:numPr>
          <w:ilvl w:val="0"/>
          <w:numId w:val="2"/>
        </w:numPr>
        <w:spacing w:after="218"/>
        <w:ind w:right="6" w:hanging="360"/>
      </w:pPr>
      <w:r>
        <w:t xml:space="preserve">Manage recovery action on debts owed to MiBank in accordance with the systems, processes and guidelines issued by the Bank. </w:t>
      </w:r>
    </w:p>
    <w:p w14:paraId="22D7F08A" w14:textId="77777777" w:rsidR="0032239C" w:rsidRDefault="003B01FF">
      <w:pPr>
        <w:numPr>
          <w:ilvl w:val="0"/>
          <w:numId w:val="2"/>
        </w:numPr>
        <w:spacing w:after="218"/>
        <w:ind w:right="6" w:hanging="360"/>
      </w:pPr>
      <w:r>
        <w:t xml:space="preserve">Updating and maintaining appropriate systems to ensure that all recovery actions are based on correctly held data. </w:t>
      </w:r>
    </w:p>
    <w:p w14:paraId="513399A0" w14:textId="77777777" w:rsidR="0032239C" w:rsidRDefault="003B01FF">
      <w:pPr>
        <w:numPr>
          <w:ilvl w:val="0"/>
          <w:numId w:val="2"/>
        </w:numPr>
        <w:spacing w:after="223"/>
        <w:ind w:right="6" w:hanging="360"/>
      </w:pPr>
      <w:r>
        <w:t xml:space="preserve">Provide administrative and practical support in the debt recovery processes. </w:t>
      </w:r>
    </w:p>
    <w:p w14:paraId="43997182" w14:textId="77777777" w:rsidR="0032239C" w:rsidRDefault="003B01FF">
      <w:pPr>
        <w:numPr>
          <w:ilvl w:val="0"/>
          <w:numId w:val="2"/>
        </w:numPr>
        <w:spacing w:after="218"/>
        <w:ind w:right="6" w:hanging="360"/>
      </w:pPr>
      <w:r>
        <w:t xml:space="preserve">Maintaining efficiency in minimizing customer response times by issuing reminder notices and customer statements and monitoring collection of debts in a timely manner. </w:t>
      </w:r>
    </w:p>
    <w:p w14:paraId="70A44EA8" w14:textId="77777777" w:rsidR="0032239C" w:rsidRDefault="003B01FF">
      <w:pPr>
        <w:numPr>
          <w:ilvl w:val="0"/>
          <w:numId w:val="2"/>
        </w:numPr>
        <w:spacing w:after="218"/>
        <w:ind w:right="6" w:hanging="360"/>
      </w:pPr>
      <w:r>
        <w:t xml:space="preserve">Able to engage with customers using a variety of means to obtain information which can be used in the debt recovery process and to ensure that debtors are </w:t>
      </w:r>
      <w:r>
        <w:lastRenderedPageBreak/>
        <w:t xml:space="preserve">advised of their position and the procedures that will be followed to recover the debt. </w:t>
      </w:r>
    </w:p>
    <w:p w14:paraId="6A6A7957" w14:textId="77777777" w:rsidR="0032239C" w:rsidRDefault="003B01FF">
      <w:pPr>
        <w:numPr>
          <w:ilvl w:val="0"/>
          <w:numId w:val="2"/>
        </w:numPr>
        <w:spacing w:after="218"/>
        <w:ind w:right="6" w:hanging="360"/>
      </w:pPr>
      <w:r>
        <w:t xml:space="preserve">Provide quality reports on issues affecting the debt recovery processes, both in general terms and on individual cases. </w:t>
      </w:r>
    </w:p>
    <w:p w14:paraId="11BDF79E" w14:textId="77777777" w:rsidR="0032239C" w:rsidRDefault="003B01FF">
      <w:pPr>
        <w:numPr>
          <w:ilvl w:val="0"/>
          <w:numId w:val="2"/>
        </w:numPr>
        <w:spacing w:after="218"/>
        <w:ind w:right="6" w:hanging="360"/>
      </w:pPr>
      <w:r>
        <w:t xml:space="preserve">Poses and maintain extensive knowledge of statutory requirements and recognized good practice in association with accounting and recovery procedures. </w:t>
      </w:r>
    </w:p>
    <w:p w14:paraId="3FD12949" w14:textId="77777777" w:rsidR="0032239C" w:rsidRDefault="003B01FF">
      <w:pPr>
        <w:numPr>
          <w:ilvl w:val="0"/>
          <w:numId w:val="2"/>
        </w:numPr>
        <w:ind w:right="6" w:hanging="360"/>
      </w:pPr>
      <w:r>
        <w:t xml:space="preserve">Involved in the assessment and write up of MiBank Lending products such as Motor </w:t>
      </w:r>
    </w:p>
    <w:p w14:paraId="5629BAE5" w14:textId="77777777" w:rsidR="0032239C" w:rsidRDefault="003B01FF">
      <w:pPr>
        <w:spacing w:after="222"/>
        <w:ind w:left="2982" w:right="6"/>
      </w:pPr>
      <w:r>
        <w:t xml:space="preserve">Vehicle Loans, Microfinance Loans and Business Loans. </w:t>
      </w:r>
    </w:p>
    <w:p w14:paraId="19F3DA2E" w14:textId="77777777" w:rsidR="0032239C" w:rsidRDefault="003B01FF">
      <w:pPr>
        <w:numPr>
          <w:ilvl w:val="0"/>
          <w:numId w:val="2"/>
        </w:numPr>
        <w:spacing w:after="218"/>
        <w:ind w:right="6" w:hanging="360"/>
      </w:pPr>
      <w:r>
        <w:t xml:space="preserve">Assess clients’ financials to determine their financial capacity to service their borrowings. </w:t>
      </w:r>
    </w:p>
    <w:p w14:paraId="3B05DB45" w14:textId="77777777" w:rsidR="0032239C" w:rsidRDefault="003B01FF">
      <w:pPr>
        <w:numPr>
          <w:ilvl w:val="0"/>
          <w:numId w:val="2"/>
        </w:numPr>
        <w:spacing w:after="222"/>
        <w:ind w:right="6" w:hanging="360"/>
      </w:pPr>
      <w:r>
        <w:t xml:space="preserve">Provide advice on products and services offered by MiBank. </w:t>
      </w:r>
    </w:p>
    <w:p w14:paraId="6AB9C79F" w14:textId="77777777" w:rsidR="0032239C" w:rsidRDefault="003B01FF">
      <w:pPr>
        <w:numPr>
          <w:ilvl w:val="0"/>
          <w:numId w:val="2"/>
        </w:numPr>
        <w:spacing w:after="218"/>
        <w:ind w:right="6" w:hanging="360"/>
      </w:pPr>
      <w:r>
        <w:t xml:space="preserve">Involves in sales and marketing drive carry out by MiBank through visitations, roadshows, etc. to showcase the Bank’s products and services to attract potential customers. </w:t>
      </w:r>
    </w:p>
    <w:p w14:paraId="742C0BA1" w14:textId="77777777" w:rsidR="0032239C" w:rsidRDefault="003B01FF">
      <w:pPr>
        <w:numPr>
          <w:ilvl w:val="0"/>
          <w:numId w:val="2"/>
        </w:numPr>
        <w:spacing w:after="191"/>
        <w:ind w:right="6" w:hanging="360"/>
      </w:pPr>
      <w:r>
        <w:t xml:space="preserve">Provide coaching and mentoring of junior officers regarding MiBank lending, recovery and the general operational procedures and processes.  </w:t>
      </w:r>
    </w:p>
    <w:p w14:paraId="58C71CC4" w14:textId="77777777" w:rsidR="0032239C" w:rsidRDefault="003B01FF">
      <w:pPr>
        <w:spacing w:after="190" w:line="259" w:lineRule="auto"/>
        <w:ind w:left="2972" w:firstLine="0"/>
      </w:pPr>
      <w:r>
        <w:t xml:space="preserve"> </w:t>
      </w:r>
    </w:p>
    <w:p w14:paraId="69A78004" w14:textId="77777777" w:rsidR="0032239C" w:rsidRDefault="003B01FF">
      <w:pPr>
        <w:pStyle w:val="Heading1"/>
        <w:ind w:left="2247"/>
      </w:pPr>
      <w:r>
        <w:t xml:space="preserve">BUSINESS LENDING OFFICER, BSP CORPORATE BANKING </w:t>
      </w:r>
    </w:p>
    <w:p w14:paraId="59E6FA1C" w14:textId="77777777" w:rsidR="0032239C" w:rsidRDefault="003B01FF">
      <w:pPr>
        <w:spacing w:after="91"/>
        <w:ind w:left="2262" w:right="6"/>
      </w:pPr>
      <w:r>
        <w:t>5</w:t>
      </w:r>
      <w:r>
        <w:rPr>
          <w:vertAlign w:val="superscript"/>
        </w:rPr>
        <w:t>th</w:t>
      </w:r>
      <w:r>
        <w:t xml:space="preserve"> December 2012 – 27</w:t>
      </w:r>
      <w:r>
        <w:rPr>
          <w:vertAlign w:val="superscript"/>
        </w:rPr>
        <w:t>th</w:t>
      </w:r>
      <w:r>
        <w:t xml:space="preserve"> April 2016 </w:t>
      </w:r>
    </w:p>
    <w:p w14:paraId="0D15EA27" w14:textId="77777777" w:rsidR="0032239C" w:rsidRDefault="003B01FF">
      <w:pPr>
        <w:spacing w:after="90" w:line="259" w:lineRule="auto"/>
        <w:ind w:left="2252" w:firstLine="0"/>
      </w:pPr>
      <w:r>
        <w:t xml:space="preserve"> </w:t>
      </w:r>
    </w:p>
    <w:p w14:paraId="1CC495D0" w14:textId="77777777" w:rsidR="0032239C" w:rsidRDefault="003B01FF">
      <w:pPr>
        <w:numPr>
          <w:ilvl w:val="0"/>
          <w:numId w:val="3"/>
        </w:numPr>
        <w:ind w:right="6" w:hanging="360"/>
      </w:pPr>
      <w:r>
        <w:t xml:space="preserve">Working as a </w:t>
      </w:r>
      <w:r>
        <w:rPr>
          <w:b/>
        </w:rPr>
        <w:t>Business Lending Officer</w:t>
      </w:r>
      <w:r>
        <w:t xml:space="preserve"> with BSP Commercial Lending under Corporate Banking.  </w:t>
      </w:r>
    </w:p>
    <w:p w14:paraId="3CB41684" w14:textId="77777777" w:rsidR="0032239C" w:rsidRDefault="003B01FF">
      <w:pPr>
        <w:numPr>
          <w:ilvl w:val="0"/>
          <w:numId w:val="3"/>
        </w:numPr>
        <w:ind w:right="6" w:hanging="360"/>
      </w:pPr>
      <w:r>
        <w:t xml:space="preserve">Assessing and processing business loan application for corporate clients.  </w:t>
      </w:r>
    </w:p>
    <w:p w14:paraId="63D0AA81" w14:textId="77777777" w:rsidR="0032239C" w:rsidRDefault="003B01FF">
      <w:pPr>
        <w:numPr>
          <w:ilvl w:val="0"/>
          <w:numId w:val="3"/>
        </w:numPr>
        <w:spacing w:after="34" w:line="236" w:lineRule="auto"/>
        <w:ind w:right="6" w:hanging="360"/>
      </w:pPr>
      <w:r>
        <w:t xml:space="preserve">Input of client’s financial statements into the Bank’s computer analysis system (Risk Analyst) to assess client’s financial performance, position, risk level etc...  </w:t>
      </w:r>
    </w:p>
    <w:p w14:paraId="572A0DEC" w14:textId="77777777" w:rsidR="0032239C" w:rsidRDefault="003B01FF">
      <w:pPr>
        <w:numPr>
          <w:ilvl w:val="0"/>
          <w:numId w:val="3"/>
        </w:numPr>
        <w:ind w:right="6" w:hanging="360"/>
      </w:pPr>
      <w:r>
        <w:t xml:space="preserve">Conduct research into the economy, industry, markets, and organizational conditions in which our clients operate.  </w:t>
      </w:r>
    </w:p>
    <w:p w14:paraId="036508A1" w14:textId="77777777" w:rsidR="0032239C" w:rsidRDefault="003B01FF">
      <w:pPr>
        <w:numPr>
          <w:ilvl w:val="0"/>
          <w:numId w:val="3"/>
        </w:numPr>
        <w:ind w:right="6" w:hanging="36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7321FAC" wp14:editId="48F5D815">
                <wp:simplePos x="0" y="0"/>
                <wp:positionH relativeFrom="page">
                  <wp:posOffset>385572</wp:posOffset>
                </wp:positionH>
                <wp:positionV relativeFrom="page">
                  <wp:posOffset>9371076</wp:posOffset>
                </wp:positionV>
                <wp:extent cx="6949440" cy="231648"/>
                <wp:effectExtent l="0" t="0" r="0" b="0"/>
                <wp:wrapTopAndBottom/>
                <wp:docPr id="7400" name="Group 7400"/>
                <wp:cNvGraphicFramePr/>
                <a:graphic xmlns:a="http://schemas.openxmlformats.org/drawingml/2006/main">
                  <a:graphicData uri="http://schemas.microsoft.com/office/word/2010/wordprocessingGroup">
                    <wpg:wgp>
                      <wpg:cNvGrpSpPr/>
                      <wpg:grpSpPr>
                        <a:xfrm>
                          <a:off x="0" y="0"/>
                          <a:ext cx="6949440" cy="231648"/>
                          <a:chOff x="0" y="0"/>
                          <a:chExt cx="6949440" cy="231648"/>
                        </a:xfrm>
                      </wpg:grpSpPr>
                      <wps:wsp>
                        <wps:cNvPr id="8885" name="Shape 8885"/>
                        <wps:cNvSpPr/>
                        <wps:spPr>
                          <a:xfrm>
                            <a:off x="0" y="0"/>
                            <a:ext cx="6949440" cy="9144"/>
                          </a:xfrm>
                          <a:custGeom>
                            <a:avLst/>
                            <a:gdLst/>
                            <a:ahLst/>
                            <a:cxnLst/>
                            <a:rect l="0" t="0" r="0" b="0"/>
                            <a:pathLst>
                              <a:path w="6949440" h="9144">
                                <a:moveTo>
                                  <a:pt x="0" y="0"/>
                                </a:moveTo>
                                <a:lnTo>
                                  <a:pt x="6949440" y="0"/>
                                </a:lnTo>
                                <a:lnTo>
                                  <a:pt x="6949440" y="9144"/>
                                </a:lnTo>
                                <a:lnTo>
                                  <a:pt x="0" y="9144"/>
                                </a:lnTo>
                                <a:lnTo>
                                  <a:pt x="0" y="0"/>
                                </a:lnTo>
                              </a:path>
                            </a:pathLst>
                          </a:custGeom>
                          <a:ln w="0" cap="flat">
                            <a:miter lim="127000"/>
                          </a:ln>
                        </wps:spPr>
                        <wps:style>
                          <a:lnRef idx="0">
                            <a:srgbClr val="000000">
                              <a:alpha val="0"/>
                            </a:srgbClr>
                          </a:lnRef>
                          <a:fillRef idx="1">
                            <a:srgbClr val="B1C0CD"/>
                          </a:fillRef>
                          <a:effectRef idx="0">
                            <a:scrgbClr r="0" g="0" b="0"/>
                          </a:effectRef>
                          <a:fontRef idx="none"/>
                        </wps:style>
                        <wps:bodyPr/>
                      </wps:wsp>
                      <wps:wsp>
                        <wps:cNvPr id="8886" name="Shape 8886"/>
                        <wps:cNvSpPr/>
                        <wps:spPr>
                          <a:xfrm>
                            <a:off x="0" y="6096"/>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400" style="width:547.2pt;height:18.24pt;position:absolute;mso-position-horizontal-relative:page;mso-position-horizontal:absolute;margin-left:30.36pt;mso-position-vertical-relative:page;margin-top:737.88pt;" coordsize="69494,2316">
                <v:shape id="Shape 8887" style="position:absolute;width:69494;height:91;left:0;top:0;" coordsize="6949440,9144" path="m0,0l6949440,0l6949440,9144l0,9144l0,0">
                  <v:stroke weight="0pt" endcap="flat" joinstyle="miter" miterlimit="10" on="false" color="#000000" opacity="0"/>
                  <v:fill on="true" color="#b1c0cd"/>
                </v:shape>
                <v:shape id="Shape 8888" style="position:absolute;width:91;height:2255;left:0;top:60;" coordsize="9144,225552" path="m0,0l9144,0l9144,225552l0,225552l0,0">
                  <v:stroke weight="0pt" endcap="flat" joinstyle="miter" miterlimit="10" on="false" color="#000000" opacity="0"/>
                  <v:fill on="true" color="#ffffff"/>
                </v:shape>
                <w10:wrap type="topAndBottom"/>
              </v:group>
            </w:pict>
          </mc:Fallback>
        </mc:AlternateContent>
      </w:r>
      <w:r>
        <w:t xml:space="preserve">Research, identify, recommend, and provide economic and fiscal advice and guidance, including prospective opportunities for business growth within the industry markets. </w:t>
      </w:r>
    </w:p>
    <w:p w14:paraId="5608BF8F" w14:textId="77777777" w:rsidR="0032239C" w:rsidRDefault="003B01FF">
      <w:pPr>
        <w:numPr>
          <w:ilvl w:val="0"/>
          <w:numId w:val="3"/>
        </w:numPr>
        <w:ind w:right="6" w:hanging="360"/>
      </w:pPr>
      <w:r>
        <w:t xml:space="preserve">Conduct economic and financial data analysis to determine market and business trends under varying economic conditions. </w:t>
      </w:r>
    </w:p>
    <w:p w14:paraId="28A9BE32" w14:textId="77777777" w:rsidR="0032239C" w:rsidRDefault="003B01FF">
      <w:pPr>
        <w:numPr>
          <w:ilvl w:val="0"/>
          <w:numId w:val="3"/>
        </w:numPr>
        <w:ind w:right="6" w:hanging="360"/>
      </w:pPr>
      <w:r>
        <w:t xml:space="preserve">Provide assistance to the Relationship Manager with the preparation of applications for increase in existing loan exposures such as Overdrafts, Tailored Business Loan, and Property Investment Loan etc.  </w:t>
      </w:r>
    </w:p>
    <w:p w14:paraId="12F25790" w14:textId="77777777" w:rsidR="0032239C" w:rsidRDefault="003B01FF">
      <w:pPr>
        <w:numPr>
          <w:ilvl w:val="0"/>
          <w:numId w:val="3"/>
        </w:numPr>
        <w:ind w:right="6" w:hanging="360"/>
      </w:pPr>
      <w:r>
        <w:t xml:space="preserve">Provide assistance to Relationship Manager with managing an existing portfolio and develop new business relationships and ensure retention of clients and net growth in relationships while complying with established BSP risk management and credit policy, business strategy and regulatory guidelines.  </w:t>
      </w:r>
    </w:p>
    <w:p w14:paraId="7615E927" w14:textId="77777777" w:rsidR="0032239C" w:rsidRDefault="003B01FF">
      <w:pPr>
        <w:numPr>
          <w:ilvl w:val="0"/>
          <w:numId w:val="3"/>
        </w:numPr>
        <w:ind w:right="6" w:hanging="360"/>
      </w:pPr>
      <w:r>
        <w:t xml:space="preserve">Provide assistance to Relationship Manager by growing deposit and loan book through client portfolio visitation and other proactive measures such as attending roadshows to grow market share as well as retain/grow existing portfolio. </w:t>
      </w:r>
    </w:p>
    <w:p w14:paraId="419E8610" w14:textId="77777777" w:rsidR="0032239C" w:rsidRDefault="003B01FF">
      <w:pPr>
        <w:numPr>
          <w:ilvl w:val="0"/>
          <w:numId w:val="3"/>
        </w:numPr>
        <w:ind w:right="6" w:hanging="360"/>
      </w:pPr>
      <w:r>
        <w:t xml:space="preserve">Responsible for working collaboratively with internal partners to cross sell all bank products and services, especially non-borrowing services like term deposit, </w:t>
      </w:r>
      <w:r>
        <w:lastRenderedPageBreak/>
        <w:t xml:space="preserve">business internet banking, treasury products and services etc. to the Bank’s existing client base and to prospective customers. </w:t>
      </w:r>
    </w:p>
    <w:p w14:paraId="7989E841" w14:textId="77777777" w:rsidR="0032239C" w:rsidRDefault="003B01FF">
      <w:pPr>
        <w:numPr>
          <w:ilvl w:val="0"/>
          <w:numId w:val="3"/>
        </w:numPr>
        <w:ind w:right="6" w:hanging="360"/>
      </w:pPr>
      <w:r>
        <w:t xml:space="preserve">Make presentations on specific loans and participate in the Bank’s loan approval process, recommending approval and appropriate structure of credits along with the Relationship Manager </w:t>
      </w:r>
    </w:p>
    <w:p w14:paraId="3A9FFAA7" w14:textId="77777777" w:rsidR="0032239C" w:rsidRDefault="003B01FF">
      <w:pPr>
        <w:numPr>
          <w:ilvl w:val="0"/>
          <w:numId w:val="3"/>
        </w:numPr>
        <w:ind w:right="6" w:hanging="360"/>
      </w:pPr>
      <w:r>
        <w:t xml:space="preserve">Provide financial advice and counsel to clients and prospective clients regarding trends and conditions of the business environment and general banking trends through bank approved sources.  </w:t>
      </w:r>
    </w:p>
    <w:p w14:paraId="265FA805" w14:textId="77777777" w:rsidR="0032239C" w:rsidRDefault="003B01FF">
      <w:pPr>
        <w:numPr>
          <w:ilvl w:val="0"/>
          <w:numId w:val="3"/>
        </w:numPr>
        <w:ind w:right="6" w:hanging="360"/>
      </w:pPr>
      <w:r>
        <w:t xml:space="preserve">Identify needs and refer customers to business select partners within and across lines of business who can best meet those needs.  </w:t>
      </w:r>
    </w:p>
    <w:p w14:paraId="3EBD8901" w14:textId="77777777" w:rsidR="0032239C" w:rsidRDefault="003B01FF">
      <w:pPr>
        <w:numPr>
          <w:ilvl w:val="0"/>
          <w:numId w:val="3"/>
        </w:numPr>
        <w:ind w:right="6" w:hanging="360"/>
      </w:pPr>
      <w:r>
        <w:t xml:space="preserve">Provide assistance to Credit Analyst with client file maintenance as well as advices on Bank’s products &amp; services that are suitable for client.  </w:t>
      </w:r>
    </w:p>
    <w:p w14:paraId="083DC641" w14:textId="77777777" w:rsidR="0032239C" w:rsidRDefault="003B01FF">
      <w:pPr>
        <w:numPr>
          <w:ilvl w:val="0"/>
          <w:numId w:val="3"/>
        </w:numPr>
        <w:ind w:right="6" w:hanging="360"/>
      </w:pPr>
      <w:r>
        <w:t xml:space="preserve">Assist with client information requests as instructed by Relationship Manager to </w:t>
      </w:r>
    </w:p>
    <w:p w14:paraId="44EB6BC0" w14:textId="77777777" w:rsidR="0032239C" w:rsidRDefault="003B01FF">
      <w:pPr>
        <w:spacing w:after="34" w:line="236" w:lineRule="auto"/>
        <w:ind w:left="2972" w:right="5" w:firstLine="0"/>
      </w:pPr>
      <w:r>
        <w:t xml:space="preserve">ensure client’s request are in compliance with Bank’s policy and prudential standards for all new &amp; existing facilities with the Bank.  </w:t>
      </w:r>
    </w:p>
    <w:p w14:paraId="1691912D" w14:textId="77777777" w:rsidR="0032239C" w:rsidRDefault="003B01FF">
      <w:pPr>
        <w:numPr>
          <w:ilvl w:val="0"/>
          <w:numId w:val="3"/>
        </w:numPr>
        <w:ind w:right="6" w:hanging="360"/>
      </w:pPr>
      <w:r>
        <w:t xml:space="preserve">Arrange property valuations, settlements, and insurance cover  </w:t>
      </w:r>
    </w:p>
    <w:p w14:paraId="697B1874" w14:textId="77777777" w:rsidR="0032239C" w:rsidRDefault="003B01FF">
      <w:pPr>
        <w:numPr>
          <w:ilvl w:val="0"/>
          <w:numId w:val="3"/>
        </w:numPr>
        <w:ind w:right="6" w:hanging="360"/>
      </w:pPr>
      <w:r>
        <w:t xml:space="preserve">Compile/process all administrative reports and security documentations.  </w:t>
      </w:r>
    </w:p>
    <w:p w14:paraId="32660151" w14:textId="77777777" w:rsidR="0032239C" w:rsidRDefault="003B01FF">
      <w:pPr>
        <w:numPr>
          <w:ilvl w:val="0"/>
          <w:numId w:val="3"/>
        </w:numPr>
        <w:ind w:right="6" w:hanging="360"/>
      </w:pPr>
      <w:r>
        <w:t xml:space="preserve">Arrange interviews/meetings and customer calling/visitation programs  </w:t>
      </w:r>
    </w:p>
    <w:p w14:paraId="0E4D5ED7" w14:textId="77777777" w:rsidR="0032239C" w:rsidRDefault="003B01FF">
      <w:pPr>
        <w:spacing w:after="22" w:line="259" w:lineRule="auto"/>
        <w:ind w:left="2972" w:firstLine="0"/>
      </w:pPr>
      <w:r>
        <w:t xml:space="preserve"> </w:t>
      </w:r>
    </w:p>
    <w:p w14:paraId="493C0C7C" w14:textId="77777777" w:rsidR="0032239C" w:rsidRDefault="003B01FF">
      <w:pPr>
        <w:pStyle w:val="Heading1"/>
        <w:ind w:left="2247"/>
      </w:pPr>
      <w:r>
        <w:t xml:space="preserve">PERSONAL LENDING OFFICER, BSP RETAIL BANKING </w:t>
      </w:r>
    </w:p>
    <w:p w14:paraId="1FB7DB99" w14:textId="77777777" w:rsidR="0032239C" w:rsidRDefault="003B01FF">
      <w:pPr>
        <w:spacing w:after="91"/>
        <w:ind w:left="2262" w:right="6"/>
      </w:pPr>
      <w:r>
        <w:t>26</w:t>
      </w:r>
      <w:r>
        <w:rPr>
          <w:vertAlign w:val="superscript"/>
        </w:rPr>
        <w:t>th</w:t>
      </w:r>
      <w:r>
        <w:t xml:space="preserve"> March 2012 – 4</w:t>
      </w:r>
      <w:r>
        <w:rPr>
          <w:vertAlign w:val="superscript"/>
        </w:rPr>
        <w:t>th</w:t>
      </w:r>
      <w:r>
        <w:t xml:space="preserve"> December 2012 </w:t>
      </w:r>
    </w:p>
    <w:p w14:paraId="6B703B4B" w14:textId="77777777" w:rsidR="0032239C" w:rsidRDefault="003B01FF">
      <w:pPr>
        <w:spacing w:after="90" w:line="259" w:lineRule="auto"/>
        <w:ind w:left="2252" w:firstLine="0"/>
      </w:pPr>
      <w:r>
        <w:t xml:space="preserve"> </w:t>
      </w:r>
    </w:p>
    <w:p w14:paraId="4B9FADB9" w14:textId="77777777" w:rsidR="0032239C" w:rsidRDefault="003B01FF">
      <w:pPr>
        <w:numPr>
          <w:ilvl w:val="0"/>
          <w:numId w:val="4"/>
        </w:numPr>
        <w:spacing w:after="245"/>
        <w:ind w:right="6" w:hanging="360"/>
      </w:pPr>
      <w:r>
        <w:t xml:space="preserve">Working as a </w:t>
      </w:r>
      <w:r>
        <w:rPr>
          <w:b/>
        </w:rPr>
        <w:t>Personal Lending Officer</w:t>
      </w:r>
      <w:r>
        <w:t xml:space="preserve"> for nine (09) months within BSP Boroko lending section. Basically, analyzing and assessing personal loan applications and inputting the information into the Bank’s Credit Point Scoring System (CPSS) program.  </w:t>
      </w:r>
    </w:p>
    <w:p w14:paraId="47D86740" w14:textId="77777777" w:rsidR="0032239C" w:rsidRDefault="003B01FF">
      <w:pPr>
        <w:numPr>
          <w:ilvl w:val="0"/>
          <w:numId w:val="4"/>
        </w:numPr>
        <w:spacing w:after="247"/>
        <w:ind w:right="6" w:hanging="360"/>
      </w:pPr>
      <w:r>
        <w:t xml:space="preserve">Processing personal loan applications for person lending products under the retail banking such as school fee loan, motor vehicle loan, housing loan etc.   </w:t>
      </w:r>
    </w:p>
    <w:p w14:paraId="53FDE24F" w14:textId="77777777" w:rsidR="0032239C" w:rsidRDefault="003B01FF">
      <w:pPr>
        <w:numPr>
          <w:ilvl w:val="0"/>
          <w:numId w:val="4"/>
        </w:numPr>
        <w:spacing w:after="215"/>
        <w:ind w:right="6" w:hanging="36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A6F8C3A" wp14:editId="44634471">
                <wp:simplePos x="0" y="0"/>
                <wp:positionH relativeFrom="page">
                  <wp:posOffset>385572</wp:posOffset>
                </wp:positionH>
                <wp:positionV relativeFrom="page">
                  <wp:posOffset>9371076</wp:posOffset>
                </wp:positionV>
                <wp:extent cx="6949440" cy="231648"/>
                <wp:effectExtent l="0" t="0" r="0" b="0"/>
                <wp:wrapTopAndBottom/>
                <wp:docPr id="7181" name="Group 7181"/>
                <wp:cNvGraphicFramePr/>
                <a:graphic xmlns:a="http://schemas.openxmlformats.org/drawingml/2006/main">
                  <a:graphicData uri="http://schemas.microsoft.com/office/word/2010/wordprocessingGroup">
                    <wpg:wgp>
                      <wpg:cNvGrpSpPr/>
                      <wpg:grpSpPr>
                        <a:xfrm>
                          <a:off x="0" y="0"/>
                          <a:ext cx="6949440" cy="231648"/>
                          <a:chOff x="0" y="0"/>
                          <a:chExt cx="6949440" cy="231648"/>
                        </a:xfrm>
                      </wpg:grpSpPr>
                      <wps:wsp>
                        <wps:cNvPr id="8889" name="Shape 8889"/>
                        <wps:cNvSpPr/>
                        <wps:spPr>
                          <a:xfrm>
                            <a:off x="0" y="0"/>
                            <a:ext cx="6949440" cy="9144"/>
                          </a:xfrm>
                          <a:custGeom>
                            <a:avLst/>
                            <a:gdLst/>
                            <a:ahLst/>
                            <a:cxnLst/>
                            <a:rect l="0" t="0" r="0" b="0"/>
                            <a:pathLst>
                              <a:path w="6949440" h="9144">
                                <a:moveTo>
                                  <a:pt x="0" y="0"/>
                                </a:moveTo>
                                <a:lnTo>
                                  <a:pt x="6949440" y="0"/>
                                </a:lnTo>
                                <a:lnTo>
                                  <a:pt x="6949440" y="9144"/>
                                </a:lnTo>
                                <a:lnTo>
                                  <a:pt x="0" y="9144"/>
                                </a:lnTo>
                                <a:lnTo>
                                  <a:pt x="0" y="0"/>
                                </a:lnTo>
                              </a:path>
                            </a:pathLst>
                          </a:custGeom>
                          <a:ln w="0" cap="flat">
                            <a:miter lim="127000"/>
                          </a:ln>
                        </wps:spPr>
                        <wps:style>
                          <a:lnRef idx="0">
                            <a:srgbClr val="000000">
                              <a:alpha val="0"/>
                            </a:srgbClr>
                          </a:lnRef>
                          <a:fillRef idx="1">
                            <a:srgbClr val="B1C0CD"/>
                          </a:fillRef>
                          <a:effectRef idx="0">
                            <a:scrgbClr r="0" g="0" b="0"/>
                          </a:effectRef>
                          <a:fontRef idx="none"/>
                        </wps:style>
                        <wps:bodyPr/>
                      </wps:wsp>
                      <wps:wsp>
                        <wps:cNvPr id="8890" name="Shape 8890"/>
                        <wps:cNvSpPr/>
                        <wps:spPr>
                          <a:xfrm>
                            <a:off x="0" y="6096"/>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181" style="width:547.2pt;height:18.24pt;position:absolute;mso-position-horizontal-relative:page;mso-position-horizontal:absolute;margin-left:30.36pt;mso-position-vertical-relative:page;margin-top:737.88pt;" coordsize="69494,2316">
                <v:shape id="Shape 8891" style="position:absolute;width:69494;height:91;left:0;top:0;" coordsize="6949440,9144" path="m0,0l6949440,0l6949440,9144l0,9144l0,0">
                  <v:stroke weight="0pt" endcap="flat" joinstyle="miter" miterlimit="10" on="false" color="#000000" opacity="0"/>
                  <v:fill on="true" color="#b1c0cd"/>
                </v:shape>
                <v:shape id="Shape 8892" style="position:absolute;width:91;height:2255;left:0;top:60;" coordsize="9144,225552" path="m0,0l9144,0l9144,225552l0,225552l0,0">
                  <v:stroke weight="0pt" endcap="flat" joinstyle="miter" miterlimit="10" on="false" color="#000000" opacity="0"/>
                  <v:fill on="true" color="#ffffff"/>
                </v:shape>
                <w10:wrap type="topAndBottom"/>
              </v:group>
            </w:pict>
          </mc:Fallback>
        </mc:AlternateContent>
      </w:r>
      <w:r>
        <w:t xml:space="preserve">Compile and process weekly statistics reports for the branch indicating how much loan was funded, referred, declined etc. thus producing the branch weekly sales report.  </w:t>
      </w:r>
    </w:p>
    <w:p w14:paraId="4DDFC54B" w14:textId="77777777" w:rsidR="0032239C" w:rsidRDefault="003B01FF">
      <w:pPr>
        <w:spacing w:after="204" w:line="259" w:lineRule="auto"/>
        <w:ind w:left="2972" w:firstLine="0"/>
      </w:pPr>
      <w:r>
        <w:t xml:space="preserve"> </w:t>
      </w:r>
    </w:p>
    <w:p w14:paraId="1CA0AADC" w14:textId="77777777" w:rsidR="0032239C" w:rsidRDefault="003B01FF">
      <w:pPr>
        <w:pStyle w:val="Heading1"/>
        <w:ind w:left="2247"/>
      </w:pPr>
      <w:r>
        <w:t xml:space="preserve">GRADUATE TRAINEE, BSP RETAIL BANKING </w:t>
      </w:r>
    </w:p>
    <w:p w14:paraId="5AC780E1" w14:textId="77777777" w:rsidR="0032239C" w:rsidRDefault="003B01FF">
      <w:pPr>
        <w:spacing w:after="90"/>
        <w:ind w:left="2262" w:right="6"/>
      </w:pPr>
      <w:r>
        <w:t>15</w:t>
      </w:r>
      <w:r>
        <w:rPr>
          <w:vertAlign w:val="superscript"/>
        </w:rPr>
        <w:t>th</w:t>
      </w:r>
      <w:r>
        <w:t xml:space="preserve"> March 2011 – 25</w:t>
      </w:r>
      <w:r>
        <w:rPr>
          <w:vertAlign w:val="superscript"/>
        </w:rPr>
        <w:t>th</w:t>
      </w:r>
      <w:r>
        <w:t xml:space="preserve"> March 2012 </w:t>
      </w:r>
    </w:p>
    <w:p w14:paraId="32A8121A" w14:textId="77777777" w:rsidR="0032239C" w:rsidRDefault="003B01FF">
      <w:pPr>
        <w:spacing w:after="90" w:line="259" w:lineRule="auto"/>
        <w:ind w:left="2252" w:firstLine="0"/>
      </w:pPr>
      <w:r>
        <w:t xml:space="preserve"> </w:t>
      </w:r>
    </w:p>
    <w:p w14:paraId="74CB4B87" w14:textId="77777777" w:rsidR="0032239C" w:rsidRDefault="003B01FF">
      <w:pPr>
        <w:numPr>
          <w:ilvl w:val="0"/>
          <w:numId w:val="5"/>
        </w:numPr>
        <w:ind w:right="6" w:hanging="360"/>
      </w:pPr>
      <w:r>
        <w:t xml:space="preserve">One year work experience as a </w:t>
      </w:r>
      <w:r>
        <w:rPr>
          <w:b/>
        </w:rPr>
        <w:t>Graduate Trainee</w:t>
      </w:r>
      <w:r>
        <w:t xml:space="preserve"> within the BSP RETAIL banking branch network attached to Boroko Banking Centre.  </w:t>
      </w:r>
    </w:p>
    <w:p w14:paraId="361D8350" w14:textId="77777777" w:rsidR="0032239C" w:rsidRDefault="003B01FF">
      <w:pPr>
        <w:numPr>
          <w:ilvl w:val="0"/>
          <w:numId w:val="5"/>
        </w:numPr>
        <w:ind w:right="6" w:hanging="360"/>
      </w:pPr>
      <w:r>
        <w:t xml:space="preserve">I was involved in dealing with customers’ queries regarding the products and services offered by the Retail Banking as well as the procedures and documentation involved.  </w:t>
      </w:r>
    </w:p>
    <w:p w14:paraId="254364E9" w14:textId="77777777" w:rsidR="0032239C" w:rsidRDefault="003B01FF">
      <w:pPr>
        <w:numPr>
          <w:ilvl w:val="0"/>
          <w:numId w:val="5"/>
        </w:numPr>
        <w:ind w:right="6" w:hanging="360"/>
      </w:pPr>
      <w:r>
        <w:t xml:space="preserve">Involved in the customer sales and services. Selling of the Banks product products and services to potential customers. </w:t>
      </w:r>
    </w:p>
    <w:p w14:paraId="2583181C" w14:textId="77777777" w:rsidR="0032239C" w:rsidRDefault="003B01FF">
      <w:pPr>
        <w:spacing w:after="226" w:line="259" w:lineRule="auto"/>
        <w:ind w:left="0" w:firstLine="0"/>
      </w:pPr>
      <w:r>
        <w:rPr>
          <w:rFonts w:ascii="Calibri" w:eastAsia="Calibri" w:hAnsi="Calibri" w:cs="Calibri"/>
          <w:noProof/>
          <w:color w:val="000000"/>
          <w:sz w:val="22"/>
        </w:rPr>
        <mc:AlternateContent>
          <mc:Choice Requires="wpg">
            <w:drawing>
              <wp:inline distT="0" distB="0" distL="0" distR="0" wp14:anchorId="2F4585CF" wp14:editId="192B191D">
                <wp:extent cx="6402020" cy="6096"/>
                <wp:effectExtent l="0" t="0" r="0" b="0"/>
                <wp:docPr id="7183" name="Group 7183"/>
                <wp:cNvGraphicFramePr/>
                <a:graphic xmlns:a="http://schemas.openxmlformats.org/drawingml/2006/main">
                  <a:graphicData uri="http://schemas.microsoft.com/office/word/2010/wordprocessingGroup">
                    <wpg:wgp>
                      <wpg:cNvGrpSpPr/>
                      <wpg:grpSpPr>
                        <a:xfrm>
                          <a:off x="0" y="0"/>
                          <a:ext cx="6402020" cy="6096"/>
                          <a:chOff x="0" y="0"/>
                          <a:chExt cx="6402020" cy="6096"/>
                        </a:xfrm>
                      </wpg:grpSpPr>
                      <wps:wsp>
                        <wps:cNvPr id="8893" name="Shape 8893"/>
                        <wps:cNvSpPr/>
                        <wps:spPr>
                          <a:xfrm>
                            <a:off x="0" y="0"/>
                            <a:ext cx="1129284" cy="9144"/>
                          </a:xfrm>
                          <a:custGeom>
                            <a:avLst/>
                            <a:gdLst/>
                            <a:ahLst/>
                            <a:cxnLst/>
                            <a:rect l="0" t="0" r="0" b="0"/>
                            <a:pathLst>
                              <a:path w="1129284" h="9144">
                                <a:moveTo>
                                  <a:pt x="0" y="0"/>
                                </a:moveTo>
                                <a:lnTo>
                                  <a:pt x="1129284" y="0"/>
                                </a:lnTo>
                                <a:lnTo>
                                  <a:pt x="112928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894" name="Shape 8894"/>
                        <wps:cNvSpPr/>
                        <wps:spPr>
                          <a:xfrm>
                            <a:off x="11292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895" name="Shape 8895"/>
                        <wps:cNvSpPr/>
                        <wps:spPr>
                          <a:xfrm>
                            <a:off x="1135329" y="0"/>
                            <a:ext cx="294437" cy="9144"/>
                          </a:xfrm>
                          <a:custGeom>
                            <a:avLst/>
                            <a:gdLst/>
                            <a:ahLst/>
                            <a:cxnLst/>
                            <a:rect l="0" t="0" r="0" b="0"/>
                            <a:pathLst>
                              <a:path w="294437" h="9144">
                                <a:moveTo>
                                  <a:pt x="0" y="0"/>
                                </a:moveTo>
                                <a:lnTo>
                                  <a:pt x="294437" y="0"/>
                                </a:lnTo>
                                <a:lnTo>
                                  <a:pt x="294437"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896" name="Shape 8896"/>
                        <wps:cNvSpPr/>
                        <wps:spPr>
                          <a:xfrm>
                            <a:off x="1429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897" name="Shape 8897"/>
                        <wps:cNvSpPr/>
                        <wps:spPr>
                          <a:xfrm>
                            <a:off x="1435938" y="0"/>
                            <a:ext cx="4966081" cy="9144"/>
                          </a:xfrm>
                          <a:custGeom>
                            <a:avLst/>
                            <a:gdLst/>
                            <a:ahLst/>
                            <a:cxnLst/>
                            <a:rect l="0" t="0" r="0" b="0"/>
                            <a:pathLst>
                              <a:path w="4966081" h="9144">
                                <a:moveTo>
                                  <a:pt x="0" y="0"/>
                                </a:moveTo>
                                <a:lnTo>
                                  <a:pt x="4966081" y="0"/>
                                </a:lnTo>
                                <a:lnTo>
                                  <a:pt x="4966081"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g:wgp>
                  </a:graphicData>
                </a:graphic>
              </wp:inline>
            </w:drawing>
          </mc:Choice>
          <mc:Fallback xmlns:a="http://schemas.openxmlformats.org/drawingml/2006/main">
            <w:pict>
              <v:group id="Group 7183" style="width:504.096pt;height:0.480011pt;mso-position-horizontal-relative:char;mso-position-vertical-relative:line" coordsize="64020,60">
                <v:shape id="Shape 8898" style="position:absolute;width:11292;height:91;left:0;top:0;" coordsize="1129284,9144" path="m0,0l1129284,0l1129284,9144l0,9144l0,0">
                  <v:stroke weight="0pt" endcap="flat" joinstyle="miter" miterlimit="10" on="false" color="#000000" opacity="0"/>
                  <v:fill on="true" color="#7e97ad"/>
                </v:shape>
                <v:shape id="Shape 8899" style="position:absolute;width:91;height:91;left:11292;top:0;" coordsize="9144,9144" path="m0,0l9144,0l9144,9144l0,9144l0,0">
                  <v:stroke weight="0pt" endcap="flat" joinstyle="miter" miterlimit="10" on="false" color="#000000" opacity="0"/>
                  <v:fill on="true" color="#7e97ad"/>
                </v:shape>
                <v:shape id="Shape 8900" style="position:absolute;width:2944;height:91;left:11353;top:0;" coordsize="294437,9144" path="m0,0l294437,0l294437,9144l0,9144l0,0">
                  <v:stroke weight="0pt" endcap="flat" joinstyle="miter" miterlimit="10" on="false" color="#000000" opacity="0"/>
                  <v:fill on="true" color="#7e97ad"/>
                </v:shape>
                <v:shape id="Shape 8901" style="position:absolute;width:91;height:91;left:14298;top:0;" coordsize="9144,9144" path="m0,0l9144,0l9144,9144l0,9144l0,0">
                  <v:stroke weight="0pt" endcap="flat" joinstyle="miter" miterlimit="10" on="false" color="#000000" opacity="0"/>
                  <v:fill on="true" color="#7e97ad"/>
                </v:shape>
                <v:shape id="Shape 8902" style="position:absolute;width:49660;height:91;left:14359;top:0;" coordsize="4966081,9144" path="m0,0l4966081,0l4966081,9144l0,9144l0,0">
                  <v:stroke weight="0pt" endcap="flat" joinstyle="miter" miterlimit="10" on="false" color="#000000" opacity="0"/>
                  <v:fill on="true" color="#7e97ad"/>
                </v:shape>
              </v:group>
            </w:pict>
          </mc:Fallback>
        </mc:AlternateContent>
      </w:r>
    </w:p>
    <w:p w14:paraId="3140BF5E" w14:textId="77777777" w:rsidR="0032239C" w:rsidRDefault="003B01FF">
      <w:pPr>
        <w:pStyle w:val="Heading1"/>
        <w:tabs>
          <w:tab w:val="center" w:pos="1273"/>
          <w:tab w:val="center" w:pos="4512"/>
        </w:tabs>
        <w:ind w:left="0" w:firstLine="0"/>
      </w:pPr>
      <w:r>
        <w:rPr>
          <w:b w:val="0"/>
          <w:color w:val="000000"/>
          <w:sz w:val="22"/>
        </w:rPr>
        <w:tab/>
      </w:r>
      <w:r>
        <w:rPr>
          <w:b w:val="0"/>
          <w:color w:val="7E97AD"/>
          <w:sz w:val="21"/>
        </w:rPr>
        <w:t>EDUCATION</w:t>
      </w:r>
      <w:r>
        <w:rPr>
          <w:rFonts w:ascii="Cambria" w:eastAsia="Cambria" w:hAnsi="Cambria" w:cs="Cambria"/>
          <w:b w:val="0"/>
          <w:color w:val="595959"/>
        </w:rPr>
        <w:t xml:space="preserve"> </w:t>
      </w:r>
      <w:r>
        <w:rPr>
          <w:b w:val="0"/>
          <w:color w:val="7E97AD"/>
          <w:sz w:val="21"/>
        </w:rPr>
        <w:t xml:space="preserve"> </w:t>
      </w:r>
      <w:r>
        <w:rPr>
          <w:b w:val="0"/>
          <w:color w:val="7E97AD"/>
          <w:sz w:val="21"/>
        </w:rPr>
        <w:tab/>
      </w:r>
      <w:r>
        <w:t xml:space="preserve">YEAR              QUALIFICATION                        INSTITUTION </w:t>
      </w:r>
    </w:p>
    <w:p w14:paraId="1BFA40C8" w14:textId="77777777" w:rsidR="0032239C" w:rsidRDefault="003B01FF">
      <w:pPr>
        <w:ind w:left="2262" w:right="6"/>
      </w:pPr>
      <w:r>
        <w:t xml:space="preserve">2007-2010, Bachelor of Economics         University of Papua New Guinea  </w:t>
      </w:r>
    </w:p>
    <w:p w14:paraId="6A940502" w14:textId="77777777" w:rsidR="0032239C" w:rsidRDefault="003B01FF">
      <w:pPr>
        <w:spacing w:after="165"/>
        <w:ind w:left="2262" w:right="945"/>
      </w:pPr>
      <w:r>
        <w:lastRenderedPageBreak/>
        <w:t xml:space="preserve">2005-2006, Grade 12 Certificate                Aiyura National High School  2003-2004, Grade 10 Certificate                Kabiufa Adventist Secondary School 1995-2002, Grade 08 Certificate                Okiufa Primary School.  </w:t>
      </w:r>
    </w:p>
    <w:p w14:paraId="4B90FB16" w14:textId="77777777" w:rsidR="0032239C" w:rsidRDefault="003B01FF">
      <w:pPr>
        <w:spacing w:after="153" w:line="259" w:lineRule="auto"/>
        <w:ind w:left="0" w:firstLine="0"/>
      </w:pPr>
      <w:r>
        <w:rPr>
          <w:rFonts w:ascii="Calibri" w:eastAsia="Calibri" w:hAnsi="Calibri" w:cs="Calibri"/>
          <w:noProof/>
          <w:color w:val="000000"/>
          <w:sz w:val="22"/>
        </w:rPr>
        <mc:AlternateContent>
          <mc:Choice Requires="wpg">
            <w:drawing>
              <wp:inline distT="0" distB="0" distL="0" distR="0" wp14:anchorId="256F28E1" wp14:editId="3480142F">
                <wp:extent cx="6402020" cy="6096"/>
                <wp:effectExtent l="0" t="0" r="0" b="0"/>
                <wp:docPr id="7186" name="Group 7186"/>
                <wp:cNvGraphicFramePr/>
                <a:graphic xmlns:a="http://schemas.openxmlformats.org/drawingml/2006/main">
                  <a:graphicData uri="http://schemas.microsoft.com/office/word/2010/wordprocessingGroup">
                    <wpg:wgp>
                      <wpg:cNvGrpSpPr/>
                      <wpg:grpSpPr>
                        <a:xfrm>
                          <a:off x="0" y="0"/>
                          <a:ext cx="6402020" cy="6096"/>
                          <a:chOff x="0" y="0"/>
                          <a:chExt cx="6402020" cy="6096"/>
                        </a:xfrm>
                      </wpg:grpSpPr>
                      <wps:wsp>
                        <wps:cNvPr id="8903" name="Shape 8903"/>
                        <wps:cNvSpPr/>
                        <wps:spPr>
                          <a:xfrm>
                            <a:off x="0" y="0"/>
                            <a:ext cx="1129284" cy="9144"/>
                          </a:xfrm>
                          <a:custGeom>
                            <a:avLst/>
                            <a:gdLst/>
                            <a:ahLst/>
                            <a:cxnLst/>
                            <a:rect l="0" t="0" r="0" b="0"/>
                            <a:pathLst>
                              <a:path w="1129284" h="9144">
                                <a:moveTo>
                                  <a:pt x="0" y="0"/>
                                </a:moveTo>
                                <a:lnTo>
                                  <a:pt x="1129284" y="0"/>
                                </a:lnTo>
                                <a:lnTo>
                                  <a:pt x="112928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04" name="Shape 8904"/>
                        <wps:cNvSpPr/>
                        <wps:spPr>
                          <a:xfrm>
                            <a:off x="11292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05" name="Shape 8905"/>
                        <wps:cNvSpPr/>
                        <wps:spPr>
                          <a:xfrm>
                            <a:off x="1135329" y="0"/>
                            <a:ext cx="294437" cy="9144"/>
                          </a:xfrm>
                          <a:custGeom>
                            <a:avLst/>
                            <a:gdLst/>
                            <a:ahLst/>
                            <a:cxnLst/>
                            <a:rect l="0" t="0" r="0" b="0"/>
                            <a:pathLst>
                              <a:path w="294437" h="9144">
                                <a:moveTo>
                                  <a:pt x="0" y="0"/>
                                </a:moveTo>
                                <a:lnTo>
                                  <a:pt x="294437" y="0"/>
                                </a:lnTo>
                                <a:lnTo>
                                  <a:pt x="294437"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06" name="Shape 8906"/>
                        <wps:cNvSpPr/>
                        <wps:spPr>
                          <a:xfrm>
                            <a:off x="1429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07" name="Shape 8907"/>
                        <wps:cNvSpPr/>
                        <wps:spPr>
                          <a:xfrm>
                            <a:off x="1435938" y="0"/>
                            <a:ext cx="4966081" cy="9144"/>
                          </a:xfrm>
                          <a:custGeom>
                            <a:avLst/>
                            <a:gdLst/>
                            <a:ahLst/>
                            <a:cxnLst/>
                            <a:rect l="0" t="0" r="0" b="0"/>
                            <a:pathLst>
                              <a:path w="4966081" h="9144">
                                <a:moveTo>
                                  <a:pt x="0" y="0"/>
                                </a:moveTo>
                                <a:lnTo>
                                  <a:pt x="4966081" y="0"/>
                                </a:lnTo>
                                <a:lnTo>
                                  <a:pt x="4966081"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g:wgp>
                  </a:graphicData>
                </a:graphic>
              </wp:inline>
            </w:drawing>
          </mc:Choice>
          <mc:Fallback xmlns:a="http://schemas.openxmlformats.org/drawingml/2006/main">
            <w:pict>
              <v:group id="Group 7186" style="width:504.096pt;height:0.47998pt;mso-position-horizontal-relative:char;mso-position-vertical-relative:line" coordsize="64020,60">
                <v:shape id="Shape 8908" style="position:absolute;width:11292;height:91;left:0;top:0;" coordsize="1129284,9144" path="m0,0l1129284,0l1129284,9144l0,9144l0,0">
                  <v:stroke weight="0pt" endcap="flat" joinstyle="miter" miterlimit="10" on="false" color="#000000" opacity="0"/>
                  <v:fill on="true" color="#7e97ad"/>
                </v:shape>
                <v:shape id="Shape 8909" style="position:absolute;width:91;height:91;left:11292;top:0;" coordsize="9144,9144" path="m0,0l9144,0l9144,9144l0,9144l0,0">
                  <v:stroke weight="0pt" endcap="flat" joinstyle="miter" miterlimit="10" on="false" color="#000000" opacity="0"/>
                  <v:fill on="true" color="#7e97ad"/>
                </v:shape>
                <v:shape id="Shape 8910" style="position:absolute;width:2944;height:91;left:11353;top:0;" coordsize="294437,9144" path="m0,0l294437,0l294437,9144l0,9144l0,0">
                  <v:stroke weight="0pt" endcap="flat" joinstyle="miter" miterlimit="10" on="false" color="#000000" opacity="0"/>
                  <v:fill on="true" color="#7e97ad"/>
                </v:shape>
                <v:shape id="Shape 8911" style="position:absolute;width:91;height:91;left:14298;top:0;" coordsize="9144,9144" path="m0,0l9144,0l9144,9144l0,9144l0,0">
                  <v:stroke weight="0pt" endcap="flat" joinstyle="miter" miterlimit="10" on="false" color="#000000" opacity="0"/>
                  <v:fill on="true" color="#7e97ad"/>
                </v:shape>
                <v:shape id="Shape 8912" style="position:absolute;width:49660;height:91;left:14359;top:0;" coordsize="4966081,9144" path="m0,0l4966081,0l4966081,9144l0,9144l0,0">
                  <v:stroke weight="0pt" endcap="flat" joinstyle="miter" miterlimit="10" on="false" color="#000000" opacity="0"/>
                  <v:fill on="true" color="#7e97ad"/>
                </v:shape>
              </v:group>
            </w:pict>
          </mc:Fallback>
        </mc:AlternateContent>
      </w:r>
    </w:p>
    <w:tbl>
      <w:tblPr>
        <w:tblStyle w:val="TableGrid"/>
        <w:tblW w:w="7643" w:type="dxa"/>
        <w:tblInd w:w="931" w:type="dxa"/>
        <w:tblCellMar>
          <w:top w:w="20" w:type="dxa"/>
        </w:tblCellMar>
        <w:tblLook w:val="04A0" w:firstRow="1" w:lastRow="0" w:firstColumn="1" w:lastColumn="0" w:noHBand="0" w:noVBand="1"/>
      </w:tblPr>
      <w:tblGrid>
        <w:gridCol w:w="1321"/>
        <w:gridCol w:w="720"/>
        <w:gridCol w:w="5602"/>
      </w:tblGrid>
      <w:tr w:rsidR="0032239C" w14:paraId="2F714D7F" w14:textId="77777777">
        <w:trPr>
          <w:trHeight w:val="836"/>
        </w:trPr>
        <w:tc>
          <w:tcPr>
            <w:tcW w:w="1321" w:type="dxa"/>
            <w:tcBorders>
              <w:top w:val="nil"/>
              <w:left w:val="nil"/>
              <w:bottom w:val="nil"/>
              <w:right w:val="nil"/>
            </w:tcBorders>
          </w:tcPr>
          <w:p w14:paraId="13FD6146" w14:textId="77777777" w:rsidR="0032239C" w:rsidRDefault="003B01FF">
            <w:pPr>
              <w:spacing w:after="0" w:line="259" w:lineRule="auto"/>
              <w:ind w:left="0" w:firstLine="0"/>
            </w:pPr>
            <w:r>
              <w:rPr>
                <w:rFonts w:ascii="Calibri" w:eastAsia="Calibri" w:hAnsi="Calibri" w:cs="Calibri"/>
                <w:color w:val="7E97AD"/>
                <w:sz w:val="21"/>
              </w:rPr>
              <w:t>TRAINING</w:t>
            </w:r>
            <w:r>
              <w:t xml:space="preserve"> </w:t>
            </w:r>
            <w:r>
              <w:rPr>
                <w:rFonts w:ascii="Calibri" w:eastAsia="Calibri" w:hAnsi="Calibri" w:cs="Calibri"/>
                <w:color w:val="7E97AD"/>
                <w:sz w:val="21"/>
              </w:rPr>
              <w:t xml:space="preserve"> </w:t>
            </w:r>
          </w:p>
        </w:tc>
        <w:tc>
          <w:tcPr>
            <w:tcW w:w="720" w:type="dxa"/>
            <w:tcBorders>
              <w:top w:val="nil"/>
              <w:left w:val="nil"/>
              <w:bottom w:val="nil"/>
              <w:right w:val="nil"/>
            </w:tcBorders>
          </w:tcPr>
          <w:p w14:paraId="7A896B94" w14:textId="77777777" w:rsidR="0032239C" w:rsidRDefault="003B01FF">
            <w:pPr>
              <w:spacing w:after="0" w:line="259" w:lineRule="auto"/>
              <w:ind w:left="158" w:firstLine="0"/>
              <w:jc w:val="center"/>
            </w:pPr>
            <w:r>
              <w:rPr>
                <w:rFonts w:ascii="Wingdings" w:eastAsia="Wingdings" w:hAnsi="Wingdings" w:cs="Wingdings"/>
              </w:rPr>
              <w:t>➢</w:t>
            </w:r>
            <w:r>
              <w:rPr>
                <w:rFonts w:ascii="Arial" w:eastAsia="Arial" w:hAnsi="Arial" w:cs="Arial"/>
              </w:rPr>
              <w:t xml:space="preserve"> </w:t>
            </w:r>
          </w:p>
        </w:tc>
        <w:tc>
          <w:tcPr>
            <w:tcW w:w="5603" w:type="dxa"/>
            <w:tcBorders>
              <w:top w:val="nil"/>
              <w:left w:val="nil"/>
              <w:bottom w:val="nil"/>
              <w:right w:val="nil"/>
            </w:tcBorders>
          </w:tcPr>
          <w:p w14:paraId="04F112F7" w14:textId="77777777" w:rsidR="0032239C" w:rsidRDefault="003B01FF">
            <w:pPr>
              <w:spacing w:after="0" w:line="259" w:lineRule="auto"/>
              <w:ind w:left="0" w:firstLine="0"/>
            </w:pPr>
            <w:r>
              <w:t xml:space="preserve">Completed Bachelor in Economics and Diploma or Equivalent in Banking and Finance, and Accounting at the University of Papua New Guinea. </w:t>
            </w:r>
          </w:p>
        </w:tc>
      </w:tr>
      <w:tr w:rsidR="0032239C" w14:paraId="6530D67B" w14:textId="77777777">
        <w:trPr>
          <w:trHeight w:val="604"/>
        </w:trPr>
        <w:tc>
          <w:tcPr>
            <w:tcW w:w="1321" w:type="dxa"/>
            <w:tcBorders>
              <w:top w:val="nil"/>
              <w:left w:val="nil"/>
              <w:bottom w:val="nil"/>
              <w:right w:val="nil"/>
            </w:tcBorders>
          </w:tcPr>
          <w:p w14:paraId="28B6CAB8" w14:textId="77777777" w:rsidR="0032239C" w:rsidRDefault="0032239C">
            <w:pPr>
              <w:spacing w:after="160" w:line="259" w:lineRule="auto"/>
              <w:ind w:left="0" w:firstLine="0"/>
            </w:pPr>
          </w:p>
        </w:tc>
        <w:tc>
          <w:tcPr>
            <w:tcW w:w="720" w:type="dxa"/>
            <w:tcBorders>
              <w:top w:val="nil"/>
              <w:left w:val="nil"/>
              <w:bottom w:val="nil"/>
              <w:right w:val="nil"/>
            </w:tcBorders>
          </w:tcPr>
          <w:p w14:paraId="078BB68F" w14:textId="77777777" w:rsidR="0032239C" w:rsidRDefault="003B01FF">
            <w:pPr>
              <w:spacing w:after="0" w:line="259" w:lineRule="auto"/>
              <w:ind w:left="158" w:firstLine="0"/>
              <w:jc w:val="center"/>
            </w:pPr>
            <w:r>
              <w:rPr>
                <w:rFonts w:ascii="Wingdings" w:eastAsia="Wingdings" w:hAnsi="Wingdings" w:cs="Wingdings"/>
              </w:rPr>
              <w:t>➢</w:t>
            </w:r>
            <w:r>
              <w:rPr>
                <w:rFonts w:ascii="Arial" w:eastAsia="Arial" w:hAnsi="Arial" w:cs="Arial"/>
              </w:rPr>
              <w:t xml:space="preserve"> </w:t>
            </w:r>
          </w:p>
        </w:tc>
        <w:tc>
          <w:tcPr>
            <w:tcW w:w="5603" w:type="dxa"/>
            <w:tcBorders>
              <w:top w:val="nil"/>
              <w:left w:val="nil"/>
              <w:bottom w:val="nil"/>
              <w:right w:val="nil"/>
            </w:tcBorders>
          </w:tcPr>
          <w:p w14:paraId="15E74AE4" w14:textId="77777777" w:rsidR="0032239C" w:rsidRDefault="003B01FF">
            <w:pPr>
              <w:spacing w:after="0" w:line="259" w:lineRule="auto"/>
              <w:ind w:left="0" w:firstLine="0"/>
            </w:pPr>
            <w:r>
              <w:t xml:space="preserve">Completed training on Intermediate Microsoft Excel and Word 2010 conducted by BSP HR Trainers. </w:t>
            </w:r>
          </w:p>
        </w:tc>
      </w:tr>
      <w:tr w:rsidR="0032239C" w14:paraId="11F8A186" w14:textId="77777777">
        <w:trPr>
          <w:trHeight w:val="603"/>
        </w:trPr>
        <w:tc>
          <w:tcPr>
            <w:tcW w:w="1321" w:type="dxa"/>
            <w:tcBorders>
              <w:top w:val="nil"/>
              <w:left w:val="nil"/>
              <w:bottom w:val="nil"/>
              <w:right w:val="nil"/>
            </w:tcBorders>
          </w:tcPr>
          <w:p w14:paraId="1DA11BBB" w14:textId="77777777" w:rsidR="0032239C" w:rsidRDefault="0032239C">
            <w:pPr>
              <w:spacing w:after="160" w:line="259" w:lineRule="auto"/>
              <w:ind w:left="0" w:firstLine="0"/>
            </w:pPr>
          </w:p>
        </w:tc>
        <w:tc>
          <w:tcPr>
            <w:tcW w:w="720" w:type="dxa"/>
            <w:tcBorders>
              <w:top w:val="nil"/>
              <w:left w:val="nil"/>
              <w:bottom w:val="nil"/>
              <w:right w:val="nil"/>
            </w:tcBorders>
          </w:tcPr>
          <w:p w14:paraId="48B18FC1" w14:textId="77777777" w:rsidR="0032239C" w:rsidRDefault="003B01FF">
            <w:pPr>
              <w:spacing w:after="0" w:line="259" w:lineRule="auto"/>
              <w:ind w:left="158" w:firstLine="0"/>
              <w:jc w:val="center"/>
            </w:pPr>
            <w:r>
              <w:rPr>
                <w:rFonts w:ascii="Wingdings" w:eastAsia="Wingdings" w:hAnsi="Wingdings" w:cs="Wingdings"/>
              </w:rPr>
              <w:t>➢</w:t>
            </w:r>
            <w:r>
              <w:rPr>
                <w:rFonts w:ascii="Arial" w:eastAsia="Arial" w:hAnsi="Arial" w:cs="Arial"/>
              </w:rPr>
              <w:t xml:space="preserve"> </w:t>
            </w:r>
          </w:p>
        </w:tc>
        <w:tc>
          <w:tcPr>
            <w:tcW w:w="5603" w:type="dxa"/>
            <w:tcBorders>
              <w:top w:val="nil"/>
              <w:left w:val="nil"/>
              <w:bottom w:val="nil"/>
              <w:right w:val="nil"/>
            </w:tcBorders>
          </w:tcPr>
          <w:p w14:paraId="5EE4A924" w14:textId="77777777" w:rsidR="0032239C" w:rsidRDefault="003B01FF">
            <w:pPr>
              <w:spacing w:after="27" w:line="259" w:lineRule="auto"/>
              <w:ind w:left="0" w:firstLine="0"/>
            </w:pPr>
            <w:r>
              <w:t xml:space="preserve">Completed online Moody’s Training (Primary Elements of </w:t>
            </w:r>
          </w:p>
          <w:p w14:paraId="0539B59B" w14:textId="77777777" w:rsidR="0032239C" w:rsidRDefault="003B01FF">
            <w:pPr>
              <w:spacing w:after="0" w:line="259" w:lineRule="auto"/>
              <w:ind w:left="0" w:firstLine="0"/>
            </w:pPr>
            <w:r>
              <w:t xml:space="preserve">Business Lending) sponsored by Bank of South Pacific Limited. </w:t>
            </w:r>
          </w:p>
        </w:tc>
      </w:tr>
      <w:tr w:rsidR="0032239C" w14:paraId="67DB1EA5" w14:textId="77777777">
        <w:trPr>
          <w:trHeight w:val="554"/>
        </w:trPr>
        <w:tc>
          <w:tcPr>
            <w:tcW w:w="1321" w:type="dxa"/>
            <w:tcBorders>
              <w:top w:val="nil"/>
              <w:left w:val="nil"/>
              <w:bottom w:val="nil"/>
              <w:right w:val="nil"/>
            </w:tcBorders>
          </w:tcPr>
          <w:p w14:paraId="0A595D96" w14:textId="77777777" w:rsidR="0032239C" w:rsidRDefault="0032239C">
            <w:pPr>
              <w:spacing w:after="160" w:line="259" w:lineRule="auto"/>
              <w:ind w:left="0" w:firstLine="0"/>
            </w:pPr>
          </w:p>
        </w:tc>
        <w:tc>
          <w:tcPr>
            <w:tcW w:w="720" w:type="dxa"/>
            <w:tcBorders>
              <w:top w:val="nil"/>
              <w:left w:val="nil"/>
              <w:bottom w:val="nil"/>
              <w:right w:val="nil"/>
            </w:tcBorders>
          </w:tcPr>
          <w:p w14:paraId="2167F70C" w14:textId="77777777" w:rsidR="0032239C" w:rsidRDefault="003B01FF">
            <w:pPr>
              <w:spacing w:after="0" w:line="259" w:lineRule="auto"/>
              <w:ind w:left="158" w:firstLine="0"/>
              <w:jc w:val="center"/>
            </w:pPr>
            <w:r>
              <w:rPr>
                <w:rFonts w:ascii="Wingdings" w:eastAsia="Wingdings" w:hAnsi="Wingdings" w:cs="Wingdings"/>
              </w:rPr>
              <w:t>➢</w:t>
            </w:r>
            <w:r>
              <w:rPr>
                <w:rFonts w:ascii="Arial" w:eastAsia="Arial" w:hAnsi="Arial" w:cs="Arial"/>
              </w:rPr>
              <w:t xml:space="preserve"> </w:t>
            </w:r>
          </w:p>
        </w:tc>
        <w:tc>
          <w:tcPr>
            <w:tcW w:w="5603" w:type="dxa"/>
            <w:tcBorders>
              <w:top w:val="nil"/>
              <w:left w:val="nil"/>
              <w:bottom w:val="nil"/>
              <w:right w:val="nil"/>
            </w:tcBorders>
          </w:tcPr>
          <w:p w14:paraId="2C7D39A3" w14:textId="77777777" w:rsidR="0032239C" w:rsidRDefault="003B01FF">
            <w:pPr>
              <w:spacing w:after="27" w:line="259" w:lineRule="auto"/>
              <w:ind w:left="0" w:firstLine="0"/>
            </w:pPr>
            <w:r>
              <w:t xml:space="preserve">Completed Moody’s Training (Basic Credit Skills &amp; Financial </w:t>
            </w:r>
          </w:p>
          <w:p w14:paraId="5B18F77B" w14:textId="77777777" w:rsidR="0032239C" w:rsidRDefault="003B01FF">
            <w:pPr>
              <w:spacing w:after="0" w:line="259" w:lineRule="auto"/>
              <w:ind w:left="0" w:firstLine="0"/>
              <w:jc w:val="both"/>
            </w:pPr>
            <w:r>
              <w:t xml:space="preserve">Analysis) conducted by Moody’s Analytics Senior Trainer Andrew </w:t>
            </w:r>
          </w:p>
        </w:tc>
      </w:tr>
    </w:tbl>
    <w:p w14:paraId="5C338E89" w14:textId="77777777" w:rsidR="0032239C" w:rsidRDefault="003B01FF">
      <w:pPr>
        <w:ind w:left="2982" w:right="6"/>
      </w:pPr>
      <w:r>
        <w:t xml:space="preserve">Holmes. </w:t>
      </w:r>
    </w:p>
    <w:p w14:paraId="40EFFB81" w14:textId="77777777" w:rsidR="0032239C" w:rsidRDefault="003B01FF">
      <w:pPr>
        <w:spacing w:after="160" w:line="259" w:lineRule="auto"/>
        <w:ind w:left="0" w:firstLine="0"/>
      </w:pPr>
      <w:r>
        <w:rPr>
          <w:rFonts w:ascii="Calibri" w:eastAsia="Calibri" w:hAnsi="Calibri" w:cs="Calibri"/>
          <w:noProof/>
          <w:color w:val="000000"/>
          <w:sz w:val="22"/>
        </w:rPr>
        <mc:AlternateContent>
          <mc:Choice Requires="wpg">
            <w:drawing>
              <wp:inline distT="0" distB="0" distL="0" distR="0" wp14:anchorId="30931DC0" wp14:editId="16E91DF4">
                <wp:extent cx="6402020" cy="6096"/>
                <wp:effectExtent l="0" t="0" r="0" b="0"/>
                <wp:docPr id="6977" name="Group 6977"/>
                <wp:cNvGraphicFramePr/>
                <a:graphic xmlns:a="http://schemas.openxmlformats.org/drawingml/2006/main">
                  <a:graphicData uri="http://schemas.microsoft.com/office/word/2010/wordprocessingGroup">
                    <wpg:wgp>
                      <wpg:cNvGrpSpPr/>
                      <wpg:grpSpPr>
                        <a:xfrm>
                          <a:off x="0" y="0"/>
                          <a:ext cx="6402020" cy="6096"/>
                          <a:chOff x="0" y="0"/>
                          <a:chExt cx="6402020" cy="6096"/>
                        </a:xfrm>
                      </wpg:grpSpPr>
                      <wps:wsp>
                        <wps:cNvPr id="8913" name="Shape 8913"/>
                        <wps:cNvSpPr/>
                        <wps:spPr>
                          <a:xfrm>
                            <a:off x="0" y="0"/>
                            <a:ext cx="1129284" cy="9144"/>
                          </a:xfrm>
                          <a:custGeom>
                            <a:avLst/>
                            <a:gdLst/>
                            <a:ahLst/>
                            <a:cxnLst/>
                            <a:rect l="0" t="0" r="0" b="0"/>
                            <a:pathLst>
                              <a:path w="1129284" h="9144">
                                <a:moveTo>
                                  <a:pt x="0" y="0"/>
                                </a:moveTo>
                                <a:lnTo>
                                  <a:pt x="1129284" y="0"/>
                                </a:lnTo>
                                <a:lnTo>
                                  <a:pt x="112928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14" name="Shape 8914"/>
                        <wps:cNvSpPr/>
                        <wps:spPr>
                          <a:xfrm>
                            <a:off x="11292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15" name="Shape 8915"/>
                        <wps:cNvSpPr/>
                        <wps:spPr>
                          <a:xfrm>
                            <a:off x="1135329" y="0"/>
                            <a:ext cx="294437" cy="9144"/>
                          </a:xfrm>
                          <a:custGeom>
                            <a:avLst/>
                            <a:gdLst/>
                            <a:ahLst/>
                            <a:cxnLst/>
                            <a:rect l="0" t="0" r="0" b="0"/>
                            <a:pathLst>
                              <a:path w="294437" h="9144">
                                <a:moveTo>
                                  <a:pt x="0" y="0"/>
                                </a:moveTo>
                                <a:lnTo>
                                  <a:pt x="294437" y="0"/>
                                </a:lnTo>
                                <a:lnTo>
                                  <a:pt x="294437"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16" name="Shape 8916"/>
                        <wps:cNvSpPr/>
                        <wps:spPr>
                          <a:xfrm>
                            <a:off x="1429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17" name="Shape 8917"/>
                        <wps:cNvSpPr/>
                        <wps:spPr>
                          <a:xfrm>
                            <a:off x="1435938" y="0"/>
                            <a:ext cx="4966081" cy="9144"/>
                          </a:xfrm>
                          <a:custGeom>
                            <a:avLst/>
                            <a:gdLst/>
                            <a:ahLst/>
                            <a:cxnLst/>
                            <a:rect l="0" t="0" r="0" b="0"/>
                            <a:pathLst>
                              <a:path w="4966081" h="9144">
                                <a:moveTo>
                                  <a:pt x="0" y="0"/>
                                </a:moveTo>
                                <a:lnTo>
                                  <a:pt x="4966081" y="0"/>
                                </a:lnTo>
                                <a:lnTo>
                                  <a:pt x="4966081"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g:wgp>
                  </a:graphicData>
                </a:graphic>
              </wp:inline>
            </w:drawing>
          </mc:Choice>
          <mc:Fallback xmlns:a="http://schemas.openxmlformats.org/drawingml/2006/main">
            <w:pict>
              <v:group id="Group 6977" style="width:504.096pt;height:0.47998pt;mso-position-horizontal-relative:char;mso-position-vertical-relative:line" coordsize="64020,60">
                <v:shape id="Shape 8918" style="position:absolute;width:11292;height:91;left:0;top:0;" coordsize="1129284,9144" path="m0,0l1129284,0l1129284,9144l0,9144l0,0">
                  <v:stroke weight="0pt" endcap="flat" joinstyle="miter" miterlimit="10" on="false" color="#000000" opacity="0"/>
                  <v:fill on="true" color="#7e97ad"/>
                </v:shape>
                <v:shape id="Shape 8919" style="position:absolute;width:91;height:91;left:11292;top:0;" coordsize="9144,9144" path="m0,0l9144,0l9144,9144l0,9144l0,0">
                  <v:stroke weight="0pt" endcap="flat" joinstyle="miter" miterlimit="10" on="false" color="#000000" opacity="0"/>
                  <v:fill on="true" color="#7e97ad"/>
                </v:shape>
                <v:shape id="Shape 8920" style="position:absolute;width:2944;height:91;left:11353;top:0;" coordsize="294437,9144" path="m0,0l294437,0l294437,9144l0,9144l0,0">
                  <v:stroke weight="0pt" endcap="flat" joinstyle="miter" miterlimit="10" on="false" color="#000000" opacity="0"/>
                  <v:fill on="true" color="#7e97ad"/>
                </v:shape>
                <v:shape id="Shape 8921" style="position:absolute;width:91;height:91;left:14298;top:0;" coordsize="9144,9144" path="m0,0l9144,0l9144,9144l0,9144l0,0">
                  <v:stroke weight="0pt" endcap="flat" joinstyle="miter" miterlimit="10" on="false" color="#000000" opacity="0"/>
                  <v:fill on="true" color="#7e97ad"/>
                </v:shape>
                <v:shape id="Shape 8922" style="position:absolute;width:49660;height:91;left:14359;top:0;" coordsize="4966081,9144" path="m0,0l4966081,0l4966081,9144l0,9144l0,0">
                  <v:stroke weight="0pt" endcap="flat" joinstyle="miter" miterlimit="10" on="false" color="#000000" opacity="0"/>
                  <v:fill on="true" color="#7e97ad"/>
                </v:shape>
              </v:group>
            </w:pict>
          </mc:Fallback>
        </mc:AlternateContent>
      </w:r>
    </w:p>
    <w:p w14:paraId="5190669E" w14:textId="77777777" w:rsidR="0032239C" w:rsidRDefault="003B01FF">
      <w:pPr>
        <w:tabs>
          <w:tab w:val="center" w:pos="1258"/>
          <w:tab w:val="center" w:pos="4832"/>
        </w:tabs>
        <w:spacing w:after="61" w:line="259" w:lineRule="auto"/>
        <w:ind w:left="0" w:firstLine="0"/>
      </w:pPr>
      <w:r>
        <w:rPr>
          <w:rFonts w:ascii="Calibri" w:eastAsia="Calibri" w:hAnsi="Calibri" w:cs="Calibri"/>
          <w:color w:val="000000"/>
          <w:sz w:val="22"/>
        </w:rPr>
        <w:tab/>
      </w:r>
      <w:r>
        <w:rPr>
          <w:rFonts w:ascii="Calibri" w:eastAsia="Calibri" w:hAnsi="Calibri" w:cs="Calibri"/>
          <w:color w:val="7E97AD"/>
          <w:sz w:val="21"/>
        </w:rPr>
        <w:t>LEADERSHIP</w:t>
      </w:r>
      <w:r>
        <w:t xml:space="preserve"> </w:t>
      </w:r>
      <w:r>
        <w:rPr>
          <w:rFonts w:ascii="Calibri" w:eastAsia="Calibri" w:hAnsi="Calibri" w:cs="Calibri"/>
          <w:color w:val="7E97AD"/>
          <w:sz w:val="21"/>
        </w:rPr>
        <w:t xml:space="preserve"> </w:t>
      </w:r>
      <w:r>
        <w:rPr>
          <w:rFonts w:ascii="Calibri" w:eastAsia="Calibri" w:hAnsi="Calibri" w:cs="Calibri"/>
          <w:color w:val="7E97AD"/>
          <w:sz w:val="21"/>
        </w:rPr>
        <w:tab/>
      </w:r>
      <w:r>
        <w:rPr>
          <w:rFonts w:ascii="Times New Roman" w:eastAsia="Times New Roman" w:hAnsi="Times New Roman" w:cs="Times New Roman"/>
          <w:color w:val="000000"/>
        </w:rPr>
        <w:t xml:space="preserve">2008-9, President of UPNG Goroka Central Student Association  </w:t>
      </w:r>
    </w:p>
    <w:p w14:paraId="2BBDA4AD" w14:textId="77777777" w:rsidR="0032239C" w:rsidRDefault="003B01FF">
      <w:pPr>
        <w:spacing w:after="61" w:line="259" w:lineRule="auto"/>
        <w:ind w:left="2247" w:right="1390"/>
      </w:pPr>
      <w:r>
        <w:rPr>
          <w:rFonts w:ascii="Times New Roman" w:eastAsia="Times New Roman" w:hAnsi="Times New Roman" w:cs="Times New Roman"/>
          <w:color w:val="000000"/>
        </w:rPr>
        <w:t xml:space="preserve">2009, Social Committee of Economics Students Society, UPNG  </w:t>
      </w:r>
    </w:p>
    <w:p w14:paraId="25633C31" w14:textId="77777777" w:rsidR="0032239C" w:rsidRDefault="003B01FF">
      <w:pPr>
        <w:spacing w:after="27" w:line="259" w:lineRule="auto"/>
        <w:ind w:left="2247" w:right="1390"/>
      </w:pPr>
      <w:r>
        <w:rPr>
          <w:rFonts w:ascii="Times New Roman" w:eastAsia="Times New Roman" w:hAnsi="Times New Roman" w:cs="Times New Roman"/>
          <w:color w:val="000000"/>
        </w:rPr>
        <w:t xml:space="preserve">2009, Fundraising Chairman of Eastern Highlands Students Association, PNG </w:t>
      </w:r>
    </w:p>
    <w:p w14:paraId="6B08F83E" w14:textId="77777777" w:rsidR="0032239C" w:rsidRDefault="003B01FF">
      <w:pPr>
        <w:spacing w:after="61" w:line="259" w:lineRule="auto"/>
        <w:ind w:left="2247" w:right="1390"/>
      </w:pPr>
      <w:r>
        <w:rPr>
          <w:rFonts w:ascii="Times New Roman" w:eastAsia="Times New Roman" w:hAnsi="Times New Roman" w:cs="Times New Roman"/>
          <w:color w:val="000000"/>
        </w:rPr>
        <w:t xml:space="preserve">2009-10, Captain for East Nokondi Rugby Team, UPNGRFL </w:t>
      </w:r>
    </w:p>
    <w:p w14:paraId="52285790" w14:textId="77777777" w:rsidR="0032239C" w:rsidRDefault="003B01FF">
      <w:pPr>
        <w:spacing w:after="61" w:line="259" w:lineRule="auto"/>
        <w:ind w:left="2247" w:right="1390"/>
      </w:pPr>
      <w:r>
        <w:rPr>
          <w:rFonts w:ascii="Times New Roman" w:eastAsia="Times New Roman" w:hAnsi="Times New Roman" w:cs="Times New Roman"/>
          <w:color w:val="000000"/>
        </w:rPr>
        <w:t xml:space="preserve">2011, Team Leader for the Community Service Program (CSP) organize by BSP Boroko Branch for the maintenance of Tuberculosis (TB) outpatient at POM General Hospital. </w:t>
      </w:r>
    </w:p>
    <w:p w14:paraId="70B3FEA9" w14:textId="77777777" w:rsidR="0032239C" w:rsidRDefault="003B01FF">
      <w:pPr>
        <w:spacing w:after="61" w:line="259" w:lineRule="auto"/>
        <w:ind w:left="2247" w:right="1390"/>
      </w:pPr>
      <w:r>
        <w:rPr>
          <w:rFonts w:ascii="Times New Roman" w:eastAsia="Times New Roman" w:hAnsi="Times New Roman" w:cs="Times New Roman"/>
          <w:color w:val="000000"/>
        </w:rPr>
        <w:t xml:space="preserve">2015, Steering Committee for the CSP organize by BSP Corporate for the maintenance and repair of Hohola Basketball Court. </w:t>
      </w:r>
    </w:p>
    <w:p w14:paraId="443D80F2" w14:textId="77777777" w:rsidR="0032239C" w:rsidRDefault="003B01FF">
      <w:pPr>
        <w:spacing w:after="70" w:line="259" w:lineRule="auto"/>
        <w:ind w:left="2252" w:firstLine="0"/>
      </w:pPr>
      <w:r>
        <w:rPr>
          <w:rFonts w:ascii="Times New Roman" w:eastAsia="Times New Roman" w:hAnsi="Times New Roman" w:cs="Times New Roman"/>
          <w:color w:val="000000"/>
        </w:rPr>
        <w:t xml:space="preserve"> </w:t>
      </w:r>
    </w:p>
    <w:p w14:paraId="06889EF5" w14:textId="77777777" w:rsidR="0032239C" w:rsidRDefault="003B01FF">
      <w:pPr>
        <w:spacing w:after="0" w:line="259" w:lineRule="auto"/>
        <w:ind w:left="2252" w:firstLine="0"/>
      </w:pPr>
      <w:r>
        <w:t xml:space="preserve"> </w:t>
      </w:r>
    </w:p>
    <w:p w14:paraId="4246C4B7" w14:textId="77777777" w:rsidR="0032239C" w:rsidRDefault="003B01FF">
      <w:pPr>
        <w:spacing w:after="205" w:line="259" w:lineRule="auto"/>
        <w:ind w:left="0" w:firstLine="0"/>
      </w:pPr>
      <w:r>
        <w:rPr>
          <w:rFonts w:ascii="Calibri" w:eastAsia="Calibri" w:hAnsi="Calibri" w:cs="Calibri"/>
          <w:noProof/>
          <w:color w:val="000000"/>
          <w:sz w:val="22"/>
        </w:rPr>
        <mc:AlternateContent>
          <mc:Choice Requires="wpg">
            <w:drawing>
              <wp:inline distT="0" distB="0" distL="0" distR="0" wp14:anchorId="082ECCE5" wp14:editId="067729F6">
                <wp:extent cx="6402020" cy="6096"/>
                <wp:effectExtent l="0" t="0" r="0" b="0"/>
                <wp:docPr id="6978" name="Group 6978"/>
                <wp:cNvGraphicFramePr/>
                <a:graphic xmlns:a="http://schemas.openxmlformats.org/drawingml/2006/main">
                  <a:graphicData uri="http://schemas.microsoft.com/office/word/2010/wordprocessingGroup">
                    <wpg:wgp>
                      <wpg:cNvGrpSpPr/>
                      <wpg:grpSpPr>
                        <a:xfrm>
                          <a:off x="0" y="0"/>
                          <a:ext cx="6402020" cy="6096"/>
                          <a:chOff x="0" y="0"/>
                          <a:chExt cx="6402020" cy="6096"/>
                        </a:xfrm>
                      </wpg:grpSpPr>
                      <wps:wsp>
                        <wps:cNvPr id="8923" name="Shape 8923"/>
                        <wps:cNvSpPr/>
                        <wps:spPr>
                          <a:xfrm>
                            <a:off x="0" y="0"/>
                            <a:ext cx="1129284" cy="9144"/>
                          </a:xfrm>
                          <a:custGeom>
                            <a:avLst/>
                            <a:gdLst/>
                            <a:ahLst/>
                            <a:cxnLst/>
                            <a:rect l="0" t="0" r="0" b="0"/>
                            <a:pathLst>
                              <a:path w="1129284" h="9144">
                                <a:moveTo>
                                  <a:pt x="0" y="0"/>
                                </a:moveTo>
                                <a:lnTo>
                                  <a:pt x="1129284" y="0"/>
                                </a:lnTo>
                                <a:lnTo>
                                  <a:pt x="112928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24" name="Shape 8924"/>
                        <wps:cNvSpPr/>
                        <wps:spPr>
                          <a:xfrm>
                            <a:off x="11292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25" name="Shape 8925"/>
                        <wps:cNvSpPr/>
                        <wps:spPr>
                          <a:xfrm>
                            <a:off x="1135329" y="0"/>
                            <a:ext cx="294437" cy="9144"/>
                          </a:xfrm>
                          <a:custGeom>
                            <a:avLst/>
                            <a:gdLst/>
                            <a:ahLst/>
                            <a:cxnLst/>
                            <a:rect l="0" t="0" r="0" b="0"/>
                            <a:pathLst>
                              <a:path w="294437" h="9144">
                                <a:moveTo>
                                  <a:pt x="0" y="0"/>
                                </a:moveTo>
                                <a:lnTo>
                                  <a:pt x="294437" y="0"/>
                                </a:lnTo>
                                <a:lnTo>
                                  <a:pt x="294437"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26" name="Shape 8926"/>
                        <wps:cNvSpPr/>
                        <wps:spPr>
                          <a:xfrm>
                            <a:off x="1429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s:wsp>
                        <wps:cNvPr id="8927" name="Shape 8927"/>
                        <wps:cNvSpPr/>
                        <wps:spPr>
                          <a:xfrm>
                            <a:off x="1435938" y="0"/>
                            <a:ext cx="4966081" cy="9144"/>
                          </a:xfrm>
                          <a:custGeom>
                            <a:avLst/>
                            <a:gdLst/>
                            <a:ahLst/>
                            <a:cxnLst/>
                            <a:rect l="0" t="0" r="0" b="0"/>
                            <a:pathLst>
                              <a:path w="4966081" h="9144">
                                <a:moveTo>
                                  <a:pt x="0" y="0"/>
                                </a:moveTo>
                                <a:lnTo>
                                  <a:pt x="4966081" y="0"/>
                                </a:lnTo>
                                <a:lnTo>
                                  <a:pt x="4966081" y="9144"/>
                                </a:lnTo>
                                <a:lnTo>
                                  <a:pt x="0" y="9144"/>
                                </a:lnTo>
                                <a:lnTo>
                                  <a:pt x="0" y="0"/>
                                </a:lnTo>
                              </a:path>
                            </a:pathLst>
                          </a:custGeom>
                          <a:ln w="0" cap="flat">
                            <a:miter lim="127000"/>
                          </a:ln>
                        </wps:spPr>
                        <wps:style>
                          <a:lnRef idx="0">
                            <a:srgbClr val="000000">
                              <a:alpha val="0"/>
                            </a:srgbClr>
                          </a:lnRef>
                          <a:fillRef idx="1">
                            <a:srgbClr val="7E97AD"/>
                          </a:fillRef>
                          <a:effectRef idx="0">
                            <a:scrgbClr r="0" g="0" b="0"/>
                          </a:effectRef>
                          <a:fontRef idx="none"/>
                        </wps:style>
                        <wps:bodyPr/>
                      </wps:wsp>
                    </wpg:wgp>
                  </a:graphicData>
                </a:graphic>
              </wp:inline>
            </w:drawing>
          </mc:Choice>
          <mc:Fallback xmlns:a="http://schemas.openxmlformats.org/drawingml/2006/main">
            <w:pict>
              <v:group id="Group 6978" style="width:504.096pt;height:0.47998pt;mso-position-horizontal-relative:char;mso-position-vertical-relative:line" coordsize="64020,60">
                <v:shape id="Shape 8928" style="position:absolute;width:11292;height:91;left:0;top:0;" coordsize="1129284,9144" path="m0,0l1129284,0l1129284,9144l0,9144l0,0">
                  <v:stroke weight="0pt" endcap="flat" joinstyle="miter" miterlimit="10" on="false" color="#000000" opacity="0"/>
                  <v:fill on="true" color="#7e97ad"/>
                </v:shape>
                <v:shape id="Shape 8929" style="position:absolute;width:91;height:91;left:11292;top:0;" coordsize="9144,9144" path="m0,0l9144,0l9144,9144l0,9144l0,0">
                  <v:stroke weight="0pt" endcap="flat" joinstyle="miter" miterlimit="10" on="false" color="#000000" opacity="0"/>
                  <v:fill on="true" color="#7e97ad"/>
                </v:shape>
                <v:shape id="Shape 8930" style="position:absolute;width:2944;height:91;left:11353;top:0;" coordsize="294437,9144" path="m0,0l294437,0l294437,9144l0,9144l0,0">
                  <v:stroke weight="0pt" endcap="flat" joinstyle="miter" miterlimit="10" on="false" color="#000000" opacity="0"/>
                  <v:fill on="true" color="#7e97ad"/>
                </v:shape>
                <v:shape id="Shape 8931" style="position:absolute;width:91;height:91;left:14298;top:0;" coordsize="9144,9144" path="m0,0l9144,0l9144,9144l0,9144l0,0">
                  <v:stroke weight="0pt" endcap="flat" joinstyle="miter" miterlimit="10" on="false" color="#000000" opacity="0"/>
                  <v:fill on="true" color="#7e97ad"/>
                </v:shape>
                <v:shape id="Shape 8932" style="position:absolute;width:49660;height:91;left:14359;top:0;" coordsize="4966081,9144" path="m0,0l4966081,0l4966081,9144l0,9144l0,0">
                  <v:stroke weight="0pt" endcap="flat" joinstyle="miter" miterlimit="10" on="false" color="#000000" opacity="0"/>
                  <v:fill on="true" color="#7e97ad"/>
                </v:shape>
              </v:group>
            </w:pict>
          </mc:Fallback>
        </mc:AlternateContent>
      </w:r>
    </w:p>
    <w:p w14:paraId="7494E60C" w14:textId="4033E87B" w:rsidR="0032239C" w:rsidRDefault="003B01FF" w:rsidP="007261DA">
      <w:pPr>
        <w:pStyle w:val="Heading1"/>
        <w:tabs>
          <w:tab w:val="center" w:pos="1240"/>
          <w:tab w:val="center" w:pos="2980"/>
        </w:tabs>
        <w:spacing w:after="13"/>
        <w:ind w:left="0" w:firstLine="0"/>
      </w:pPr>
      <w:r>
        <w:rPr>
          <w:b w:val="0"/>
          <w:color w:val="000000"/>
          <w:sz w:val="22"/>
        </w:rPr>
        <w:tab/>
      </w:r>
      <w:r>
        <w:rPr>
          <w:b w:val="0"/>
          <w:color w:val="7E97AD"/>
          <w:sz w:val="21"/>
        </w:rPr>
        <w:t>REFERENCES</w:t>
      </w:r>
      <w:r>
        <w:rPr>
          <w:rFonts w:ascii="Cambria" w:eastAsia="Cambria" w:hAnsi="Cambria" w:cs="Cambria"/>
          <w:b w:val="0"/>
          <w:color w:val="595959"/>
        </w:rPr>
        <w:t xml:space="preserve"> </w:t>
      </w:r>
      <w:r>
        <w:rPr>
          <w:b w:val="0"/>
          <w:color w:val="7E97AD"/>
          <w:sz w:val="21"/>
        </w:rPr>
        <w:t xml:space="preserve"> </w:t>
      </w:r>
      <w:r>
        <w:rPr>
          <w:noProof/>
          <w:color w:val="000000"/>
          <w:sz w:val="22"/>
        </w:rPr>
        <mc:AlternateContent>
          <mc:Choice Requires="wpg">
            <w:drawing>
              <wp:anchor distT="0" distB="0" distL="114300" distR="114300" simplePos="0" relativeHeight="251661312" behindDoc="0" locked="0" layoutInCell="1" allowOverlap="1" wp14:anchorId="249181C2" wp14:editId="7D2BBC93">
                <wp:simplePos x="0" y="0"/>
                <wp:positionH relativeFrom="page">
                  <wp:posOffset>385572</wp:posOffset>
                </wp:positionH>
                <wp:positionV relativeFrom="page">
                  <wp:posOffset>9371076</wp:posOffset>
                </wp:positionV>
                <wp:extent cx="6949440" cy="231648"/>
                <wp:effectExtent l="0" t="0" r="0" b="0"/>
                <wp:wrapTopAndBottom/>
                <wp:docPr id="6976" name="Group 6976"/>
                <wp:cNvGraphicFramePr/>
                <a:graphic xmlns:a="http://schemas.openxmlformats.org/drawingml/2006/main">
                  <a:graphicData uri="http://schemas.microsoft.com/office/word/2010/wordprocessingGroup">
                    <wpg:wgp>
                      <wpg:cNvGrpSpPr/>
                      <wpg:grpSpPr>
                        <a:xfrm>
                          <a:off x="0" y="0"/>
                          <a:ext cx="6949440" cy="231648"/>
                          <a:chOff x="0" y="0"/>
                          <a:chExt cx="6949440" cy="231648"/>
                        </a:xfrm>
                      </wpg:grpSpPr>
                      <wps:wsp>
                        <wps:cNvPr id="8933" name="Shape 8933"/>
                        <wps:cNvSpPr/>
                        <wps:spPr>
                          <a:xfrm>
                            <a:off x="0" y="0"/>
                            <a:ext cx="6949440" cy="9144"/>
                          </a:xfrm>
                          <a:custGeom>
                            <a:avLst/>
                            <a:gdLst/>
                            <a:ahLst/>
                            <a:cxnLst/>
                            <a:rect l="0" t="0" r="0" b="0"/>
                            <a:pathLst>
                              <a:path w="6949440" h="9144">
                                <a:moveTo>
                                  <a:pt x="0" y="0"/>
                                </a:moveTo>
                                <a:lnTo>
                                  <a:pt x="6949440" y="0"/>
                                </a:lnTo>
                                <a:lnTo>
                                  <a:pt x="6949440" y="9144"/>
                                </a:lnTo>
                                <a:lnTo>
                                  <a:pt x="0" y="9144"/>
                                </a:lnTo>
                                <a:lnTo>
                                  <a:pt x="0" y="0"/>
                                </a:lnTo>
                              </a:path>
                            </a:pathLst>
                          </a:custGeom>
                          <a:ln w="0" cap="flat">
                            <a:miter lim="127000"/>
                          </a:ln>
                        </wps:spPr>
                        <wps:style>
                          <a:lnRef idx="0">
                            <a:srgbClr val="000000">
                              <a:alpha val="0"/>
                            </a:srgbClr>
                          </a:lnRef>
                          <a:fillRef idx="1">
                            <a:srgbClr val="B1C0CD"/>
                          </a:fillRef>
                          <a:effectRef idx="0">
                            <a:scrgbClr r="0" g="0" b="0"/>
                          </a:effectRef>
                          <a:fontRef idx="none"/>
                        </wps:style>
                        <wps:bodyPr/>
                      </wps:wsp>
                      <wps:wsp>
                        <wps:cNvPr id="8934" name="Shape 8934"/>
                        <wps:cNvSpPr/>
                        <wps:spPr>
                          <a:xfrm>
                            <a:off x="0" y="6096"/>
                            <a:ext cx="9144" cy="225552"/>
                          </a:xfrm>
                          <a:custGeom>
                            <a:avLst/>
                            <a:gdLst/>
                            <a:ahLst/>
                            <a:cxnLst/>
                            <a:rect l="0" t="0" r="0" b="0"/>
                            <a:pathLst>
                              <a:path w="9144" h="225552">
                                <a:moveTo>
                                  <a:pt x="0" y="0"/>
                                </a:moveTo>
                                <a:lnTo>
                                  <a:pt x="9144" y="0"/>
                                </a:lnTo>
                                <a:lnTo>
                                  <a:pt x="9144" y="225552"/>
                                </a:lnTo>
                                <a:lnTo>
                                  <a:pt x="0" y="2255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976" style="width:547.2pt;height:18.24pt;position:absolute;mso-position-horizontal-relative:page;mso-position-horizontal:absolute;margin-left:30.36pt;mso-position-vertical-relative:page;margin-top:737.88pt;" coordsize="69494,2316">
                <v:shape id="Shape 8935" style="position:absolute;width:69494;height:91;left:0;top:0;" coordsize="6949440,9144" path="m0,0l6949440,0l6949440,9144l0,9144l0,0">
                  <v:stroke weight="0pt" endcap="flat" joinstyle="miter" miterlimit="10" on="false" color="#000000" opacity="0"/>
                  <v:fill on="true" color="#b1c0cd"/>
                </v:shape>
                <v:shape id="Shape 8936" style="position:absolute;width:91;height:2255;left:0;top:60;" coordsize="9144,225552" path="m0,0l9144,0l9144,225552l0,225552l0,0">
                  <v:stroke weight="0pt" endcap="flat" joinstyle="miter" miterlimit="10" on="false" color="#000000" opacity="0"/>
                  <v:fill on="true" color="#ffffff"/>
                </v:shape>
                <w10:wrap type="topAndBottom"/>
              </v:group>
            </w:pict>
          </mc:Fallback>
        </mc:AlternateContent>
      </w:r>
    </w:p>
    <w:p w14:paraId="0F4A3F84" w14:textId="77777777" w:rsidR="0032239C" w:rsidRDefault="003B01FF">
      <w:pPr>
        <w:spacing w:after="27" w:line="259" w:lineRule="auto"/>
        <w:ind w:left="2252" w:firstLine="0"/>
      </w:pPr>
      <w:r>
        <w:rPr>
          <w:b/>
        </w:rPr>
        <w:t xml:space="preserve">Max Jackson </w:t>
      </w:r>
    </w:p>
    <w:p w14:paraId="2E7366D2" w14:textId="77777777" w:rsidR="0032239C" w:rsidRPr="004B3249" w:rsidRDefault="003B01FF">
      <w:pPr>
        <w:spacing w:after="39"/>
        <w:ind w:left="2262" w:right="6"/>
        <w:rPr>
          <w:b/>
          <w:bCs/>
        </w:rPr>
      </w:pPr>
      <w:r w:rsidRPr="004B3249">
        <w:rPr>
          <w:b/>
          <w:bCs/>
        </w:rPr>
        <w:t xml:space="preserve">Waigani Branch Manager </w:t>
      </w:r>
    </w:p>
    <w:p w14:paraId="1C3C6527" w14:textId="77777777" w:rsidR="0032239C" w:rsidRDefault="003B01FF">
      <w:pPr>
        <w:ind w:left="2262" w:right="6"/>
      </w:pPr>
      <w:r>
        <w:t xml:space="preserve">Nationwide Microbank Limited </w:t>
      </w:r>
    </w:p>
    <w:p w14:paraId="54013AFF" w14:textId="77777777" w:rsidR="0032239C" w:rsidRDefault="003B01FF">
      <w:pPr>
        <w:ind w:left="2262" w:right="6"/>
      </w:pPr>
      <w:r>
        <w:t xml:space="preserve">P O Box 179 Port Moresby </w:t>
      </w:r>
    </w:p>
    <w:p w14:paraId="4E411A75" w14:textId="77777777" w:rsidR="0032239C" w:rsidRDefault="003B01FF">
      <w:pPr>
        <w:ind w:left="2262" w:right="6"/>
      </w:pPr>
      <w:r>
        <w:t xml:space="preserve">Phone: 323 3386/7035 2039 </w:t>
      </w:r>
    </w:p>
    <w:p w14:paraId="32A0E1D5" w14:textId="77777777" w:rsidR="0032239C" w:rsidRDefault="003B01FF">
      <w:pPr>
        <w:spacing w:after="28" w:line="259" w:lineRule="auto"/>
        <w:ind w:left="2247"/>
      </w:pPr>
      <w:r>
        <w:t xml:space="preserve">Email: </w:t>
      </w:r>
      <w:r>
        <w:rPr>
          <w:color w:val="646464"/>
          <w:u w:val="single" w:color="646464"/>
        </w:rPr>
        <w:t>mjackson@mibank.com.pg</w:t>
      </w:r>
      <w:r>
        <w:t xml:space="preserve">  </w:t>
      </w:r>
    </w:p>
    <w:p w14:paraId="61046E5C" w14:textId="77777777" w:rsidR="0032239C" w:rsidRDefault="003B01FF">
      <w:pPr>
        <w:spacing w:after="29" w:line="259" w:lineRule="auto"/>
        <w:ind w:left="2252" w:firstLine="0"/>
      </w:pPr>
      <w:r>
        <w:t xml:space="preserve"> </w:t>
      </w:r>
    </w:p>
    <w:p w14:paraId="020AB24B" w14:textId="2066A56A" w:rsidR="0032239C" w:rsidRDefault="004B3249">
      <w:pPr>
        <w:pStyle w:val="Heading1"/>
        <w:spacing w:after="28"/>
        <w:ind w:left="2247"/>
      </w:pPr>
      <w:r>
        <w:rPr>
          <w:lang w:val="en-US"/>
        </w:rPr>
        <w:t>MICHAEL RUA</w:t>
      </w:r>
      <w:r w:rsidR="003B01FF">
        <w:t xml:space="preserve"> </w:t>
      </w:r>
    </w:p>
    <w:p w14:paraId="6F6685D0" w14:textId="75450D19" w:rsidR="0032239C" w:rsidRPr="004B3249" w:rsidRDefault="004B3249">
      <w:pPr>
        <w:ind w:left="2262" w:right="6"/>
        <w:rPr>
          <w:b/>
          <w:bCs/>
          <w:lang w:val="en-US"/>
        </w:rPr>
      </w:pPr>
      <w:r w:rsidRPr="004B3249">
        <w:rPr>
          <w:b/>
          <w:bCs/>
          <w:lang w:val="en-US"/>
        </w:rPr>
        <w:t>SME RELATIONSHIP MANAGER - WAIGANI</w:t>
      </w:r>
    </w:p>
    <w:p w14:paraId="4B2880F6" w14:textId="2E384C8E" w:rsidR="0032239C" w:rsidRPr="004B3249" w:rsidRDefault="004B3249">
      <w:pPr>
        <w:ind w:left="2262" w:right="6"/>
        <w:rPr>
          <w:lang w:val="en-US"/>
        </w:rPr>
      </w:pPr>
      <w:r>
        <w:rPr>
          <w:lang w:val="en-US"/>
        </w:rPr>
        <w:t>BSP FINANCIAL GROUP LIMITED</w:t>
      </w:r>
    </w:p>
    <w:p w14:paraId="6BE84CA2" w14:textId="5EB9DC5B" w:rsidR="0032239C" w:rsidRDefault="003B01FF">
      <w:pPr>
        <w:spacing w:after="39"/>
        <w:ind w:left="2262" w:right="6"/>
      </w:pPr>
      <w:r>
        <w:t xml:space="preserve">P O Box </w:t>
      </w:r>
      <w:r w:rsidR="004B3249">
        <w:rPr>
          <w:lang w:val="en-US"/>
        </w:rPr>
        <w:t>78</w:t>
      </w:r>
      <w:r>
        <w:t xml:space="preserve"> </w:t>
      </w:r>
      <w:r w:rsidR="004B3249">
        <w:rPr>
          <w:lang w:val="en-US"/>
        </w:rPr>
        <w:t>Port Moresby</w:t>
      </w:r>
      <w:r>
        <w:t xml:space="preserve"> </w:t>
      </w:r>
    </w:p>
    <w:p w14:paraId="49D0D8F0" w14:textId="117453B0" w:rsidR="0032239C" w:rsidRDefault="003B01FF">
      <w:pPr>
        <w:ind w:left="2262" w:right="6"/>
      </w:pPr>
      <w:r>
        <w:t>Phone: 7</w:t>
      </w:r>
      <w:r w:rsidR="004B3249">
        <w:rPr>
          <w:lang w:val="en-US"/>
        </w:rPr>
        <w:t>0292288</w:t>
      </w:r>
      <w:r>
        <w:t>/</w:t>
      </w:r>
      <w:r w:rsidR="004B3249">
        <w:rPr>
          <w:lang w:val="en-US"/>
        </w:rPr>
        <w:t>3056536</w:t>
      </w:r>
      <w:r>
        <w:t xml:space="preserve"> </w:t>
      </w:r>
    </w:p>
    <w:p w14:paraId="6C1F5337" w14:textId="3FE0E090" w:rsidR="0032239C" w:rsidRDefault="003B01FF">
      <w:pPr>
        <w:spacing w:after="28" w:line="259" w:lineRule="auto"/>
        <w:ind w:left="2247"/>
      </w:pPr>
      <w:r>
        <w:t xml:space="preserve">Email: </w:t>
      </w:r>
      <w:hyperlink r:id="rId7" w:history="1">
        <w:r w:rsidR="004B3249" w:rsidRPr="0011702E">
          <w:rPr>
            <w:rStyle w:val="Hyperlink"/>
            <w:lang w:val="en-US"/>
          </w:rPr>
          <w:t>mrua@bsp.com.pg</w:t>
        </w:r>
      </w:hyperlink>
      <w:r w:rsidR="004B3249">
        <w:rPr>
          <w:color w:val="646464"/>
          <w:u w:val="single" w:color="646464"/>
          <w:lang w:val="en-US"/>
        </w:rPr>
        <w:t xml:space="preserve"> </w:t>
      </w:r>
      <w:r>
        <w:rPr>
          <w:color w:val="646464"/>
        </w:rPr>
        <w:t xml:space="preserve">  </w:t>
      </w:r>
      <w:r>
        <w:t xml:space="preserve">  </w:t>
      </w:r>
    </w:p>
    <w:p w14:paraId="07F04FA7" w14:textId="3DADB285" w:rsidR="0032239C" w:rsidRDefault="003B01FF" w:rsidP="007261DA">
      <w:pPr>
        <w:spacing w:after="29" w:line="259" w:lineRule="auto"/>
        <w:ind w:left="2252" w:firstLine="0"/>
      </w:pPr>
      <w:r>
        <w:t xml:space="preserve"> </w:t>
      </w:r>
    </w:p>
    <w:p w14:paraId="0B6A76B7" w14:textId="77777777" w:rsidR="007261DA" w:rsidRPr="007261DA" w:rsidRDefault="007261DA" w:rsidP="007261DA">
      <w:pPr>
        <w:spacing w:after="0" w:line="259" w:lineRule="auto"/>
        <w:ind w:left="2252" w:firstLine="0"/>
        <w:rPr>
          <w:b/>
          <w:bCs/>
          <w:lang w:val="en-US"/>
        </w:rPr>
      </w:pPr>
      <w:r w:rsidRPr="007261DA">
        <w:rPr>
          <w:b/>
          <w:bCs/>
          <w:lang w:val="en-US"/>
        </w:rPr>
        <w:t>Bernard Matlaun</w:t>
      </w:r>
    </w:p>
    <w:p w14:paraId="292C7C0E" w14:textId="6730701D" w:rsidR="0032239C" w:rsidRPr="007261DA" w:rsidRDefault="007261DA" w:rsidP="007261DA">
      <w:pPr>
        <w:spacing w:after="0" w:line="259" w:lineRule="auto"/>
        <w:ind w:left="2252" w:firstLine="0"/>
        <w:rPr>
          <w:b/>
          <w:bCs/>
          <w:lang w:val="en-US"/>
        </w:rPr>
      </w:pPr>
      <w:r w:rsidRPr="007261DA">
        <w:rPr>
          <w:b/>
          <w:bCs/>
          <w:lang w:val="en-US"/>
        </w:rPr>
        <w:t>NCSL</w:t>
      </w:r>
      <w:r w:rsidR="003B01FF" w:rsidRPr="007261DA">
        <w:rPr>
          <w:b/>
          <w:bCs/>
        </w:rPr>
        <w:t xml:space="preserve"> </w:t>
      </w:r>
    </w:p>
    <w:p w14:paraId="2A9FFC61" w14:textId="0F6808FF" w:rsidR="0032239C" w:rsidRDefault="003B01FF" w:rsidP="007261DA">
      <w:pPr>
        <w:spacing w:after="0"/>
        <w:ind w:left="2262" w:right="6"/>
      </w:pPr>
      <w:r>
        <w:t>P O Box 7</w:t>
      </w:r>
      <w:r w:rsidR="007261DA">
        <w:rPr>
          <w:lang w:val="en-US"/>
        </w:rPr>
        <w:t>732</w:t>
      </w:r>
      <w:r>
        <w:t xml:space="preserve"> </w:t>
      </w:r>
      <w:r w:rsidR="007261DA">
        <w:rPr>
          <w:lang w:val="en-US"/>
        </w:rPr>
        <w:t>Boroko</w:t>
      </w:r>
      <w:r>
        <w:t xml:space="preserve"> </w:t>
      </w:r>
    </w:p>
    <w:p w14:paraId="36EA57B3" w14:textId="77777777" w:rsidR="007261DA" w:rsidRDefault="003B01FF" w:rsidP="007261DA">
      <w:pPr>
        <w:spacing w:after="0" w:line="328" w:lineRule="auto"/>
        <w:ind w:left="2262" w:right="4786"/>
        <w:rPr>
          <w:lang w:val="en-US"/>
        </w:rPr>
      </w:pPr>
      <w:r>
        <w:lastRenderedPageBreak/>
        <w:t>Phone: 3</w:t>
      </w:r>
      <w:r w:rsidR="007261DA">
        <w:rPr>
          <w:lang w:val="en-US"/>
        </w:rPr>
        <w:t>132009</w:t>
      </w:r>
      <w:r>
        <w:t>/</w:t>
      </w:r>
      <w:r w:rsidR="007261DA">
        <w:rPr>
          <w:lang w:val="en-US"/>
        </w:rPr>
        <w:t>72980628</w:t>
      </w:r>
    </w:p>
    <w:p w14:paraId="56A1E02A" w14:textId="1E0E6396" w:rsidR="0032239C" w:rsidRDefault="003B01FF" w:rsidP="007261DA">
      <w:pPr>
        <w:spacing w:after="0" w:line="328" w:lineRule="auto"/>
        <w:ind w:left="2262" w:right="4786"/>
      </w:pPr>
      <w:r>
        <w:t xml:space="preserve">Email: </w:t>
      </w:r>
      <w:hyperlink r:id="rId8" w:history="1">
        <w:r w:rsidR="00EF6822" w:rsidRPr="00330E3B">
          <w:rPr>
            <w:rStyle w:val="Hyperlink"/>
          </w:rPr>
          <w:t>b</w:t>
        </w:r>
        <w:r w:rsidR="00EF6822" w:rsidRPr="00330E3B">
          <w:rPr>
            <w:rStyle w:val="Hyperlink"/>
            <w:lang w:val="en-US"/>
          </w:rPr>
          <w:t>matlaun@ncsl</w:t>
        </w:r>
        <w:r w:rsidR="00EF6822" w:rsidRPr="00330E3B">
          <w:rPr>
            <w:rStyle w:val="Hyperlink"/>
          </w:rPr>
          <w:t>.com.pg</w:t>
        </w:r>
      </w:hyperlink>
      <w:r w:rsidR="00EF6822">
        <w:rPr>
          <w:color w:val="646464"/>
          <w:u w:val="single" w:color="646464"/>
          <w:lang w:val="en-US"/>
        </w:rPr>
        <w:t xml:space="preserve"> </w:t>
      </w:r>
      <w:r>
        <w:t xml:space="preserve">   </w:t>
      </w:r>
    </w:p>
    <w:p w14:paraId="1B219DAD" w14:textId="77777777" w:rsidR="0032239C" w:rsidRDefault="003B01FF">
      <w:pPr>
        <w:spacing w:after="0" w:line="259" w:lineRule="auto"/>
        <w:ind w:left="0" w:firstLine="0"/>
      </w:pPr>
      <w:r>
        <w:t xml:space="preserve"> </w:t>
      </w:r>
    </w:p>
    <w:sectPr w:rsidR="0032239C">
      <w:footerReference w:type="even" r:id="rId9"/>
      <w:footerReference w:type="default" r:id="rId10"/>
      <w:footerReference w:type="first" r:id="rId11"/>
      <w:pgSz w:w="12240" w:h="15840"/>
      <w:pgMar w:top="1151" w:right="1052" w:bottom="132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001F" w14:textId="77777777" w:rsidR="0054450A" w:rsidRDefault="0054450A">
      <w:pPr>
        <w:spacing w:after="0" w:line="240" w:lineRule="auto"/>
      </w:pPr>
      <w:r>
        <w:separator/>
      </w:r>
    </w:p>
  </w:endnote>
  <w:endnote w:type="continuationSeparator" w:id="0">
    <w:p w14:paraId="66F0AFB2" w14:textId="77777777" w:rsidR="0054450A" w:rsidRDefault="0054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16B3" w14:textId="77777777" w:rsidR="0032239C" w:rsidRDefault="003B01FF">
    <w:pPr>
      <w:spacing w:after="0" w:line="259" w:lineRule="auto"/>
      <w:ind w:left="-360" w:firstLine="0"/>
    </w:pPr>
    <w:r>
      <w:t xml:space="preserve">Page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A8AC" w14:textId="77777777" w:rsidR="0032239C" w:rsidRDefault="003B01FF">
    <w:pPr>
      <w:spacing w:after="0" w:line="259" w:lineRule="auto"/>
      <w:ind w:left="-360" w:firstLine="0"/>
    </w:pPr>
    <w:r>
      <w:t xml:space="preserve">Page </w:t>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EA79" w14:textId="77777777" w:rsidR="0032239C" w:rsidRDefault="0032239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F485" w14:textId="77777777" w:rsidR="0054450A" w:rsidRDefault="0054450A">
      <w:pPr>
        <w:spacing w:after="0" w:line="240" w:lineRule="auto"/>
      </w:pPr>
      <w:r>
        <w:separator/>
      </w:r>
    </w:p>
  </w:footnote>
  <w:footnote w:type="continuationSeparator" w:id="0">
    <w:p w14:paraId="233D72DB" w14:textId="77777777" w:rsidR="0054450A" w:rsidRDefault="00544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47CE"/>
    <w:multiLevelType w:val="hybridMultilevel"/>
    <w:tmpl w:val="D0A03F26"/>
    <w:lvl w:ilvl="0" w:tplc="14427676">
      <w:start w:val="1"/>
      <w:numFmt w:val="bullet"/>
      <w:lvlText w:val="➢"/>
      <w:lvlJc w:val="left"/>
      <w:pPr>
        <w:ind w:left="2957"/>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1" w:tplc="F83A5BDE">
      <w:start w:val="1"/>
      <w:numFmt w:val="bullet"/>
      <w:lvlText w:val="o"/>
      <w:lvlJc w:val="left"/>
      <w:pPr>
        <w:ind w:left="292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2" w:tplc="E350F9D6">
      <w:start w:val="1"/>
      <w:numFmt w:val="bullet"/>
      <w:lvlText w:val="▪"/>
      <w:lvlJc w:val="left"/>
      <w:pPr>
        <w:ind w:left="364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3" w:tplc="30B4C09E">
      <w:start w:val="1"/>
      <w:numFmt w:val="bullet"/>
      <w:lvlText w:val="•"/>
      <w:lvlJc w:val="left"/>
      <w:pPr>
        <w:ind w:left="436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4" w:tplc="0BA2A628">
      <w:start w:val="1"/>
      <w:numFmt w:val="bullet"/>
      <w:lvlText w:val="o"/>
      <w:lvlJc w:val="left"/>
      <w:pPr>
        <w:ind w:left="508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5" w:tplc="CF1AB37E">
      <w:start w:val="1"/>
      <w:numFmt w:val="bullet"/>
      <w:lvlText w:val="▪"/>
      <w:lvlJc w:val="left"/>
      <w:pPr>
        <w:ind w:left="580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6" w:tplc="790077CE">
      <w:start w:val="1"/>
      <w:numFmt w:val="bullet"/>
      <w:lvlText w:val="•"/>
      <w:lvlJc w:val="left"/>
      <w:pPr>
        <w:ind w:left="652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7" w:tplc="BDAAAB20">
      <w:start w:val="1"/>
      <w:numFmt w:val="bullet"/>
      <w:lvlText w:val="o"/>
      <w:lvlJc w:val="left"/>
      <w:pPr>
        <w:ind w:left="724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8" w:tplc="96548320">
      <w:start w:val="1"/>
      <w:numFmt w:val="bullet"/>
      <w:lvlText w:val="▪"/>
      <w:lvlJc w:val="left"/>
      <w:pPr>
        <w:ind w:left="796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abstractNum>
  <w:abstractNum w:abstractNumId="1" w15:restartNumberingAfterBreak="0">
    <w:nsid w:val="250913D7"/>
    <w:multiLevelType w:val="hybridMultilevel"/>
    <w:tmpl w:val="8E280FEC"/>
    <w:lvl w:ilvl="0" w:tplc="4704D932">
      <w:start w:val="1"/>
      <w:numFmt w:val="bullet"/>
      <w:lvlText w:val="➢"/>
      <w:lvlJc w:val="left"/>
      <w:pPr>
        <w:ind w:left="2957"/>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1" w:tplc="EB3C0FD4">
      <w:start w:val="1"/>
      <w:numFmt w:val="bullet"/>
      <w:lvlText w:val="o"/>
      <w:lvlJc w:val="left"/>
      <w:pPr>
        <w:ind w:left="1913"/>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2" w:tplc="A386D012">
      <w:start w:val="1"/>
      <w:numFmt w:val="bullet"/>
      <w:lvlText w:val="▪"/>
      <w:lvlJc w:val="left"/>
      <w:pPr>
        <w:ind w:left="2633"/>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3" w:tplc="E7B21D96">
      <w:start w:val="1"/>
      <w:numFmt w:val="bullet"/>
      <w:lvlText w:val="•"/>
      <w:lvlJc w:val="left"/>
      <w:pPr>
        <w:ind w:left="3353"/>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4" w:tplc="89AAD056">
      <w:start w:val="1"/>
      <w:numFmt w:val="bullet"/>
      <w:lvlText w:val="o"/>
      <w:lvlJc w:val="left"/>
      <w:pPr>
        <w:ind w:left="4073"/>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5" w:tplc="E8F0CBD4">
      <w:start w:val="1"/>
      <w:numFmt w:val="bullet"/>
      <w:lvlText w:val="▪"/>
      <w:lvlJc w:val="left"/>
      <w:pPr>
        <w:ind w:left="4793"/>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6" w:tplc="F892B410">
      <w:start w:val="1"/>
      <w:numFmt w:val="bullet"/>
      <w:lvlText w:val="•"/>
      <w:lvlJc w:val="left"/>
      <w:pPr>
        <w:ind w:left="5513"/>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7" w:tplc="74380E0E">
      <w:start w:val="1"/>
      <w:numFmt w:val="bullet"/>
      <w:lvlText w:val="o"/>
      <w:lvlJc w:val="left"/>
      <w:pPr>
        <w:ind w:left="6233"/>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8" w:tplc="AC826630">
      <w:start w:val="1"/>
      <w:numFmt w:val="bullet"/>
      <w:lvlText w:val="▪"/>
      <w:lvlJc w:val="left"/>
      <w:pPr>
        <w:ind w:left="6953"/>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abstractNum>
  <w:abstractNum w:abstractNumId="2" w15:restartNumberingAfterBreak="0">
    <w:nsid w:val="3F1D78E8"/>
    <w:multiLevelType w:val="hybridMultilevel"/>
    <w:tmpl w:val="5D54BE28"/>
    <w:lvl w:ilvl="0" w:tplc="B596CA5E">
      <w:start w:val="1"/>
      <w:numFmt w:val="bullet"/>
      <w:lvlText w:val="➢"/>
      <w:lvlJc w:val="left"/>
      <w:pPr>
        <w:ind w:left="2957"/>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1" w:tplc="FCFE4DA2">
      <w:start w:val="1"/>
      <w:numFmt w:val="bullet"/>
      <w:lvlText w:val="o"/>
      <w:lvlJc w:val="left"/>
      <w:pPr>
        <w:ind w:left="168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2" w:tplc="95461812">
      <w:start w:val="1"/>
      <w:numFmt w:val="bullet"/>
      <w:lvlText w:val="▪"/>
      <w:lvlJc w:val="left"/>
      <w:pPr>
        <w:ind w:left="240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3" w:tplc="F35A7832">
      <w:start w:val="1"/>
      <w:numFmt w:val="bullet"/>
      <w:lvlText w:val="•"/>
      <w:lvlJc w:val="left"/>
      <w:pPr>
        <w:ind w:left="312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4" w:tplc="91D891B0">
      <w:start w:val="1"/>
      <w:numFmt w:val="bullet"/>
      <w:lvlText w:val="o"/>
      <w:lvlJc w:val="left"/>
      <w:pPr>
        <w:ind w:left="384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5" w:tplc="97228A6E">
      <w:start w:val="1"/>
      <w:numFmt w:val="bullet"/>
      <w:lvlText w:val="▪"/>
      <w:lvlJc w:val="left"/>
      <w:pPr>
        <w:ind w:left="456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6" w:tplc="FF9C9800">
      <w:start w:val="1"/>
      <w:numFmt w:val="bullet"/>
      <w:lvlText w:val="•"/>
      <w:lvlJc w:val="left"/>
      <w:pPr>
        <w:ind w:left="528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7" w:tplc="D17633B0">
      <w:start w:val="1"/>
      <w:numFmt w:val="bullet"/>
      <w:lvlText w:val="o"/>
      <w:lvlJc w:val="left"/>
      <w:pPr>
        <w:ind w:left="600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8" w:tplc="2CDA3430">
      <w:start w:val="1"/>
      <w:numFmt w:val="bullet"/>
      <w:lvlText w:val="▪"/>
      <w:lvlJc w:val="left"/>
      <w:pPr>
        <w:ind w:left="672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abstractNum>
  <w:abstractNum w:abstractNumId="3" w15:restartNumberingAfterBreak="0">
    <w:nsid w:val="4BE2550A"/>
    <w:multiLevelType w:val="hybridMultilevel"/>
    <w:tmpl w:val="5952122E"/>
    <w:lvl w:ilvl="0" w:tplc="EE0E311E">
      <w:start w:val="1"/>
      <w:numFmt w:val="bullet"/>
      <w:lvlText w:val="➢"/>
      <w:lvlJc w:val="left"/>
      <w:pPr>
        <w:ind w:left="2957"/>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1" w:tplc="CD1641FA">
      <w:start w:val="1"/>
      <w:numFmt w:val="bullet"/>
      <w:lvlText w:val="o"/>
      <w:lvlJc w:val="left"/>
      <w:pPr>
        <w:ind w:left="292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2" w:tplc="94E478FE">
      <w:start w:val="1"/>
      <w:numFmt w:val="bullet"/>
      <w:lvlText w:val="▪"/>
      <w:lvlJc w:val="left"/>
      <w:pPr>
        <w:ind w:left="364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3" w:tplc="43B2600A">
      <w:start w:val="1"/>
      <w:numFmt w:val="bullet"/>
      <w:lvlText w:val="•"/>
      <w:lvlJc w:val="left"/>
      <w:pPr>
        <w:ind w:left="436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4" w:tplc="FAE24ACE">
      <w:start w:val="1"/>
      <w:numFmt w:val="bullet"/>
      <w:lvlText w:val="o"/>
      <w:lvlJc w:val="left"/>
      <w:pPr>
        <w:ind w:left="508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5" w:tplc="27EA84DA">
      <w:start w:val="1"/>
      <w:numFmt w:val="bullet"/>
      <w:lvlText w:val="▪"/>
      <w:lvlJc w:val="left"/>
      <w:pPr>
        <w:ind w:left="580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6" w:tplc="42BC8B70">
      <w:start w:val="1"/>
      <w:numFmt w:val="bullet"/>
      <w:lvlText w:val="•"/>
      <w:lvlJc w:val="left"/>
      <w:pPr>
        <w:ind w:left="652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7" w:tplc="CF4654C4">
      <w:start w:val="1"/>
      <w:numFmt w:val="bullet"/>
      <w:lvlText w:val="o"/>
      <w:lvlJc w:val="left"/>
      <w:pPr>
        <w:ind w:left="724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8" w:tplc="662AC634">
      <w:start w:val="1"/>
      <w:numFmt w:val="bullet"/>
      <w:lvlText w:val="▪"/>
      <w:lvlJc w:val="left"/>
      <w:pPr>
        <w:ind w:left="7966"/>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abstractNum>
  <w:abstractNum w:abstractNumId="4" w15:restartNumberingAfterBreak="0">
    <w:nsid w:val="4CE416C2"/>
    <w:multiLevelType w:val="hybridMultilevel"/>
    <w:tmpl w:val="979A9722"/>
    <w:lvl w:ilvl="0" w:tplc="7F9CFA36">
      <w:start w:val="1"/>
      <w:numFmt w:val="bullet"/>
      <w:lvlText w:val="➢"/>
      <w:lvlJc w:val="left"/>
      <w:pPr>
        <w:ind w:left="2957"/>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1" w:tplc="B0786C48">
      <w:start w:val="1"/>
      <w:numFmt w:val="bullet"/>
      <w:lvlText w:val="o"/>
      <w:lvlJc w:val="left"/>
      <w:pPr>
        <w:ind w:left="177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2" w:tplc="5E52F414">
      <w:start w:val="1"/>
      <w:numFmt w:val="bullet"/>
      <w:lvlText w:val="▪"/>
      <w:lvlJc w:val="left"/>
      <w:pPr>
        <w:ind w:left="249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3" w:tplc="43F44092">
      <w:start w:val="1"/>
      <w:numFmt w:val="bullet"/>
      <w:lvlText w:val="•"/>
      <w:lvlJc w:val="left"/>
      <w:pPr>
        <w:ind w:left="321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4" w:tplc="8CE6F64E">
      <w:start w:val="1"/>
      <w:numFmt w:val="bullet"/>
      <w:lvlText w:val="o"/>
      <w:lvlJc w:val="left"/>
      <w:pPr>
        <w:ind w:left="393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5" w:tplc="C860B25A">
      <w:start w:val="1"/>
      <w:numFmt w:val="bullet"/>
      <w:lvlText w:val="▪"/>
      <w:lvlJc w:val="left"/>
      <w:pPr>
        <w:ind w:left="465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6" w:tplc="C2B42A18">
      <w:start w:val="1"/>
      <w:numFmt w:val="bullet"/>
      <w:lvlText w:val="•"/>
      <w:lvlJc w:val="left"/>
      <w:pPr>
        <w:ind w:left="537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7" w:tplc="34424778">
      <w:start w:val="1"/>
      <w:numFmt w:val="bullet"/>
      <w:lvlText w:val="o"/>
      <w:lvlJc w:val="left"/>
      <w:pPr>
        <w:ind w:left="609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lvl w:ilvl="8" w:tplc="5A724A86">
      <w:start w:val="1"/>
      <w:numFmt w:val="bullet"/>
      <w:lvlText w:val="▪"/>
      <w:lvlJc w:val="left"/>
      <w:pPr>
        <w:ind w:left="6818"/>
      </w:pPr>
      <w:rPr>
        <w:rFonts w:ascii="Wingdings" w:eastAsia="Wingdings" w:hAnsi="Wingdings" w:cs="Wingdings"/>
        <w:b w:val="0"/>
        <w:i w:val="0"/>
        <w:strike w:val="0"/>
        <w:dstrike w:val="0"/>
        <w:color w:val="595959"/>
        <w:sz w:val="20"/>
        <w:szCs w:val="20"/>
        <w:u w:val="none" w:color="000000"/>
        <w:bdr w:val="none" w:sz="0" w:space="0" w:color="auto"/>
        <w:shd w:val="clear" w:color="auto" w:fill="auto"/>
        <w:vertAlign w:val="baseline"/>
      </w:rPr>
    </w:lvl>
  </w:abstractNum>
  <w:abstractNum w:abstractNumId="5" w15:restartNumberingAfterBreak="0">
    <w:nsid w:val="74FC4BE6"/>
    <w:multiLevelType w:val="hybridMultilevel"/>
    <w:tmpl w:val="1B3E7E7C"/>
    <w:lvl w:ilvl="0" w:tplc="D3A05B5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A2D72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DEAF4B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516F67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BD8A91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0EC481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DACC5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DA2D8F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692C2C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093011544">
    <w:abstractNumId w:val="1"/>
  </w:num>
  <w:num w:numId="2" w16cid:durableId="1988239780">
    <w:abstractNumId w:val="4"/>
  </w:num>
  <w:num w:numId="3" w16cid:durableId="328221245">
    <w:abstractNumId w:val="2"/>
  </w:num>
  <w:num w:numId="4" w16cid:durableId="1119881514">
    <w:abstractNumId w:val="3"/>
  </w:num>
  <w:num w:numId="5" w16cid:durableId="59912917">
    <w:abstractNumId w:val="0"/>
  </w:num>
  <w:num w:numId="6" w16cid:durableId="1256550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9C"/>
    <w:rsid w:val="00027D15"/>
    <w:rsid w:val="000D18DB"/>
    <w:rsid w:val="00300EDE"/>
    <w:rsid w:val="0032239C"/>
    <w:rsid w:val="003B01FF"/>
    <w:rsid w:val="004B3249"/>
    <w:rsid w:val="0053203A"/>
    <w:rsid w:val="0054450A"/>
    <w:rsid w:val="005B7706"/>
    <w:rsid w:val="007261DA"/>
    <w:rsid w:val="007B46FF"/>
    <w:rsid w:val="00AC0AA3"/>
    <w:rsid w:val="00CD3520"/>
    <w:rsid w:val="00DD2751"/>
    <w:rsid w:val="00EF5102"/>
    <w:rsid w:val="00EF6822"/>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4F2F"/>
  <w15:docId w15:val="{D0AE1830-DDC6-4FAA-B4E4-1EE7C9A0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G" w:eastAsia="en-P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8" w:lineRule="auto"/>
      <w:ind w:left="1788" w:hanging="10"/>
    </w:pPr>
    <w:rPr>
      <w:rFonts w:ascii="Cambria" w:eastAsia="Cambria" w:hAnsi="Cambria" w:cs="Cambria"/>
      <w:color w:val="595959"/>
      <w:sz w:val="20"/>
    </w:rPr>
  </w:style>
  <w:style w:type="paragraph" w:styleId="Heading1">
    <w:name w:val="heading 1"/>
    <w:next w:val="Normal"/>
    <w:link w:val="Heading1Char"/>
    <w:uiPriority w:val="9"/>
    <w:qFormat/>
    <w:pPr>
      <w:keepNext/>
      <w:keepLines/>
      <w:spacing w:after="62"/>
      <w:ind w:left="747" w:hanging="10"/>
      <w:outlineLvl w:val="0"/>
    </w:pPr>
    <w:rPr>
      <w:rFonts w:ascii="Calibri" w:eastAsia="Calibri" w:hAnsi="Calibri" w:cs="Calibri"/>
      <w:b/>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0404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B3249"/>
    <w:rPr>
      <w:color w:val="0563C1" w:themeColor="hyperlink"/>
      <w:u w:val="single"/>
    </w:rPr>
  </w:style>
  <w:style w:type="character" w:styleId="UnresolvedMention">
    <w:name w:val="Unresolved Mention"/>
    <w:basedOn w:val="DefaultParagraphFont"/>
    <w:uiPriority w:val="99"/>
    <w:semiHidden/>
    <w:unhideWhenUsed/>
    <w:rsid w:val="004B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matlaun@ncsl.com.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ua@bsp.com.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Paito Kave</dc:creator>
  <cp:keywords>+675 70092356</cp:keywords>
  <cp:lastModifiedBy>Joshua Kave</cp:lastModifiedBy>
  <cp:revision>7</cp:revision>
  <cp:lastPrinted>2022-07-13T06:55:00Z</cp:lastPrinted>
  <dcterms:created xsi:type="dcterms:W3CDTF">2022-05-17T22:17:00Z</dcterms:created>
  <dcterms:modified xsi:type="dcterms:W3CDTF">2022-07-14T03:30:00Z</dcterms:modified>
</cp:coreProperties>
</file>