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54340" w14:textId="6EB088B5" w:rsidR="0003196A" w:rsidRPr="00ED3E20" w:rsidRDefault="00ED3E20" w:rsidP="005C094D">
      <w:pPr>
        <w:pStyle w:val="Title"/>
        <w:spacing w:line="276" w:lineRule="auto"/>
        <w:rPr>
          <w:rFonts w:ascii="Helvetica Light" w:hAnsi="Helvetica Light" w:cs="Calibri Light"/>
          <w:b w:val="0"/>
          <w:sz w:val="48"/>
          <w:szCs w:val="48"/>
        </w:rPr>
      </w:pPr>
      <w:r w:rsidRPr="00ED3E20">
        <w:rPr>
          <w:rFonts w:ascii="Helvetica Light" w:hAnsi="Helvetica Light" w:cs="Calibri Light"/>
          <w:b w:val="0"/>
          <w:sz w:val="48"/>
          <w:szCs w:val="48"/>
        </w:rPr>
        <w:t>RONALD MEKETA</w:t>
      </w:r>
    </w:p>
    <w:p w14:paraId="7B7C2B54" w14:textId="5A066282" w:rsidR="00A678E1" w:rsidRPr="00A678E1" w:rsidRDefault="00555C58" w:rsidP="00A678E1">
      <w:pPr>
        <w:spacing w:line="276" w:lineRule="auto"/>
        <w:jc w:val="center"/>
        <w:rPr>
          <w:rFonts w:ascii="Arial" w:eastAsia="Gungsuh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Box 1147</w:t>
      </w:r>
      <w:r w:rsidR="00726992" w:rsidRPr="00726992">
        <w:rPr>
          <w:rFonts w:ascii="Arial" w:hAnsi="Arial" w:cs="Arial"/>
          <w:sz w:val="22"/>
          <w:szCs w:val="22"/>
        </w:rPr>
        <w:t>, Vision City, NCD</w:t>
      </w:r>
      <w:r w:rsidR="00437895" w:rsidRPr="00726992">
        <w:rPr>
          <w:rFonts w:ascii="Arial" w:hAnsi="Arial" w:cs="Arial"/>
          <w:sz w:val="22"/>
          <w:szCs w:val="22"/>
        </w:rPr>
        <w:t>•</w:t>
      </w:r>
      <w:r w:rsidR="00495301" w:rsidRPr="00726992">
        <w:rPr>
          <w:rFonts w:ascii="Arial" w:hAnsi="Arial" w:cs="Arial"/>
          <w:sz w:val="22"/>
          <w:szCs w:val="22"/>
        </w:rPr>
        <w:t xml:space="preserve"> </w:t>
      </w:r>
      <w:r w:rsidR="00E3164E" w:rsidRPr="00726992">
        <w:rPr>
          <w:rFonts w:ascii="Arial" w:eastAsia="Gungsuh" w:hAnsi="Arial" w:cs="Arial"/>
          <w:sz w:val="22"/>
          <w:szCs w:val="22"/>
        </w:rPr>
        <w:t>(</w:t>
      </w:r>
      <w:r w:rsidR="00726992" w:rsidRPr="00726992">
        <w:rPr>
          <w:rFonts w:ascii="Arial" w:eastAsia="Gungsuh" w:hAnsi="Arial" w:cs="Arial"/>
          <w:sz w:val="22"/>
          <w:szCs w:val="22"/>
        </w:rPr>
        <w:t>675</w:t>
      </w:r>
      <w:r w:rsidR="00CD3B01" w:rsidRPr="00726992">
        <w:rPr>
          <w:rFonts w:ascii="Arial" w:eastAsia="Gungsuh" w:hAnsi="Arial" w:cs="Arial"/>
          <w:sz w:val="22"/>
          <w:szCs w:val="22"/>
        </w:rPr>
        <w:t xml:space="preserve">) </w:t>
      </w:r>
      <w:r>
        <w:rPr>
          <w:rFonts w:ascii="Arial" w:eastAsia="Gungsuh" w:hAnsi="Arial" w:cs="Arial"/>
          <w:sz w:val="22"/>
          <w:szCs w:val="22"/>
        </w:rPr>
        <w:t>7001 0000</w:t>
      </w:r>
      <w:r w:rsidR="00FA2874">
        <w:rPr>
          <w:rFonts w:ascii="Arial" w:eastAsia="Gungsuh" w:hAnsi="Arial" w:cs="Arial"/>
          <w:sz w:val="22"/>
          <w:szCs w:val="22"/>
        </w:rPr>
        <w:t>/</w:t>
      </w:r>
      <w:r>
        <w:rPr>
          <w:rFonts w:ascii="Arial" w:eastAsia="Gungsuh" w:hAnsi="Arial" w:cs="Arial"/>
          <w:sz w:val="22"/>
          <w:szCs w:val="22"/>
        </w:rPr>
        <w:t xml:space="preserve"> (675) 7535 5314</w:t>
      </w:r>
      <w:r w:rsidR="00437895" w:rsidRPr="00726992">
        <w:rPr>
          <w:rFonts w:ascii="Arial" w:hAnsi="Arial" w:cs="Arial"/>
          <w:sz w:val="22"/>
          <w:szCs w:val="22"/>
        </w:rPr>
        <w:t>•</w:t>
      </w:r>
      <w:r w:rsidR="009E2ED1" w:rsidRPr="00726992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457450">
          <w:rPr>
            <w:rStyle w:val="Hyperlink"/>
            <w:rFonts w:ascii="Arial" w:hAnsi="Arial" w:cs="Arial"/>
            <w:sz w:val="22"/>
            <w:szCs w:val="22"/>
          </w:rPr>
          <w:t>ronaldmeketa7</w:t>
        </w:r>
        <w:r w:rsidRPr="00457450">
          <w:rPr>
            <w:rStyle w:val="Hyperlink"/>
            <w:rFonts w:ascii="Arial" w:eastAsia="Gungsuh" w:hAnsi="Arial" w:cs="Arial"/>
            <w:sz w:val="22"/>
            <w:szCs w:val="22"/>
          </w:rPr>
          <w:t>@gmail.com</w:t>
        </w:r>
      </w:hyperlink>
    </w:p>
    <w:p w14:paraId="7AB8812D" w14:textId="22D0E988" w:rsidR="0003196A" w:rsidRPr="006922EB" w:rsidRDefault="0003196A" w:rsidP="006922EB">
      <w:pPr>
        <w:pBdr>
          <w:top w:val="single" w:sz="6" w:space="18" w:color="7F7F7F" w:themeColor="text1" w:themeTint="80"/>
        </w:pBdr>
        <w:spacing w:before="400" w:after="40" w:line="276" w:lineRule="auto"/>
        <w:rPr>
          <w:rFonts w:ascii="Helvetica Light" w:hAnsi="Helvetica Light" w:cs="Arial"/>
          <w:spacing w:val="10"/>
          <w:sz w:val="10"/>
          <w:szCs w:val="10"/>
        </w:rPr>
      </w:pPr>
    </w:p>
    <w:p w14:paraId="14280F47" w14:textId="306BA16B" w:rsidR="00555C58" w:rsidRPr="00555C58" w:rsidRDefault="00555C58" w:rsidP="005C6423">
      <w:p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bookmarkStart w:id="0" w:name="_Hlk522525703"/>
      <w:r w:rsidRPr="00555C58">
        <w:rPr>
          <w:rFonts w:ascii="Arial" w:hAnsi="Arial" w:cs="Arial"/>
          <w:sz w:val="22"/>
          <w:szCs w:val="22"/>
          <w:lang w:val="en"/>
        </w:rPr>
        <w:t xml:space="preserve">Senior </w:t>
      </w:r>
      <w:r w:rsidR="00726992" w:rsidRPr="00555C58">
        <w:rPr>
          <w:rFonts w:ascii="Arial" w:hAnsi="Arial" w:cs="Arial"/>
          <w:sz w:val="22"/>
          <w:szCs w:val="22"/>
          <w:lang w:val="en"/>
        </w:rPr>
        <w:t xml:space="preserve">Professional with </w:t>
      </w:r>
      <w:r w:rsidRPr="00555C58">
        <w:rPr>
          <w:rFonts w:ascii="Arial" w:hAnsi="Arial" w:cs="Arial"/>
          <w:sz w:val="22"/>
          <w:szCs w:val="22"/>
          <w:lang w:val="en"/>
        </w:rPr>
        <w:t>over 11</w:t>
      </w:r>
      <w:r>
        <w:rPr>
          <w:rFonts w:ascii="Arial" w:hAnsi="Arial" w:cs="Arial"/>
          <w:sz w:val="22"/>
          <w:szCs w:val="22"/>
          <w:lang w:val="en"/>
        </w:rPr>
        <w:t xml:space="preserve"> </w:t>
      </w:r>
      <w:r w:rsidR="00522DF0">
        <w:rPr>
          <w:rFonts w:ascii="Arial" w:hAnsi="Arial" w:cs="Arial"/>
          <w:sz w:val="22"/>
          <w:szCs w:val="22"/>
          <w:lang w:val="en"/>
        </w:rPr>
        <w:t>years</w:t>
      </w:r>
      <w:r w:rsidR="00522DF0" w:rsidRPr="00555C58">
        <w:rPr>
          <w:rFonts w:ascii="Arial" w:hAnsi="Arial" w:cs="Arial"/>
          <w:sz w:val="22"/>
          <w:szCs w:val="22"/>
          <w:lang w:val="en"/>
        </w:rPr>
        <w:t xml:space="preserve">’ </w:t>
      </w:r>
      <w:r w:rsidR="006922EB" w:rsidRPr="006922EB">
        <w:rPr>
          <w:rFonts w:ascii="Arial" w:hAnsi="Arial" w:cs="Arial"/>
          <w:sz w:val="22"/>
          <w:szCs w:val="22"/>
          <w:lang w:val="en"/>
        </w:rPr>
        <w:t xml:space="preserve">Mining and Oil &amp; Energy Industry </w:t>
      </w:r>
      <w:r w:rsidR="00522DF0" w:rsidRPr="00555C58">
        <w:rPr>
          <w:rFonts w:ascii="Arial" w:hAnsi="Arial" w:cs="Arial"/>
          <w:sz w:val="22"/>
          <w:szCs w:val="22"/>
          <w:lang w:val="en"/>
        </w:rPr>
        <w:t>experience</w:t>
      </w:r>
      <w:r w:rsidR="006922EB">
        <w:rPr>
          <w:rFonts w:ascii="Arial" w:hAnsi="Arial" w:cs="Arial"/>
          <w:sz w:val="22"/>
          <w:szCs w:val="22"/>
          <w:lang w:val="en"/>
        </w:rPr>
        <w:t xml:space="preserve"> with</w:t>
      </w:r>
      <w:r w:rsidR="00726992" w:rsidRPr="00555C58">
        <w:rPr>
          <w:rFonts w:ascii="Arial" w:hAnsi="Arial" w:cs="Arial"/>
          <w:sz w:val="22"/>
          <w:szCs w:val="22"/>
          <w:lang w:val="en"/>
        </w:rPr>
        <w:t xml:space="preserve"> </w:t>
      </w:r>
      <w:r w:rsidR="00522DF0">
        <w:rPr>
          <w:rFonts w:ascii="Arial" w:hAnsi="Arial" w:cs="Arial"/>
          <w:sz w:val="22"/>
          <w:szCs w:val="22"/>
          <w:lang w:val="en"/>
        </w:rPr>
        <w:t xml:space="preserve">a </w:t>
      </w:r>
      <w:r w:rsidR="00726992" w:rsidRPr="00555C58">
        <w:rPr>
          <w:rFonts w:ascii="Arial" w:hAnsi="Arial" w:cs="Arial"/>
          <w:sz w:val="22"/>
          <w:szCs w:val="22"/>
          <w:lang w:val="en"/>
        </w:rPr>
        <w:t xml:space="preserve">demonstrated history </w:t>
      </w:r>
      <w:r w:rsidRPr="00555C58">
        <w:rPr>
          <w:rFonts w:ascii="Arial" w:hAnsi="Arial" w:cs="Arial"/>
          <w:sz w:val="22"/>
          <w:szCs w:val="22"/>
          <w:lang w:val="en"/>
        </w:rPr>
        <w:t xml:space="preserve">of working on </w:t>
      </w:r>
      <w:r w:rsidR="006922EB">
        <w:rPr>
          <w:rFonts w:ascii="Arial" w:hAnsi="Arial" w:cs="Arial"/>
          <w:sz w:val="22"/>
          <w:szCs w:val="22"/>
          <w:lang w:val="en"/>
        </w:rPr>
        <w:t>Engineering</w:t>
      </w:r>
      <w:r w:rsidR="006922EB" w:rsidRPr="00555C58">
        <w:rPr>
          <w:rFonts w:ascii="Arial" w:hAnsi="Arial" w:cs="Arial"/>
          <w:sz w:val="22"/>
          <w:szCs w:val="22"/>
          <w:lang w:val="en"/>
        </w:rPr>
        <w:t xml:space="preserve"> </w:t>
      </w:r>
      <w:r w:rsidR="006922EB">
        <w:rPr>
          <w:rFonts w:ascii="Arial" w:hAnsi="Arial" w:cs="Arial"/>
          <w:sz w:val="22"/>
          <w:szCs w:val="22"/>
          <w:lang w:val="en"/>
        </w:rPr>
        <w:t>P</w:t>
      </w:r>
      <w:r w:rsidR="00726992" w:rsidRPr="00555C58">
        <w:rPr>
          <w:rFonts w:ascii="Arial" w:hAnsi="Arial" w:cs="Arial"/>
          <w:sz w:val="22"/>
          <w:szCs w:val="22"/>
          <w:lang w:val="en"/>
        </w:rPr>
        <w:t>rojects</w:t>
      </w:r>
      <w:r>
        <w:rPr>
          <w:rFonts w:ascii="Arial" w:hAnsi="Arial" w:cs="Arial"/>
          <w:sz w:val="22"/>
          <w:szCs w:val="22"/>
          <w:lang w:val="en"/>
        </w:rPr>
        <w:t xml:space="preserve"> both in</w:t>
      </w:r>
      <w:r w:rsidRPr="00555C58">
        <w:rPr>
          <w:rFonts w:ascii="Arial" w:hAnsi="Arial" w:cs="Arial"/>
          <w:sz w:val="22"/>
          <w:szCs w:val="22"/>
          <w:lang w:val="en"/>
        </w:rPr>
        <w:t xml:space="preserve"> Australia and Papua New Guinea in decision making capacities.</w:t>
      </w:r>
      <w:r w:rsidRPr="00555C58">
        <w:rPr>
          <w:rFonts w:ascii="Arial" w:eastAsia="Arial" w:hAnsi="Arial" w:cs="Arial"/>
          <w:color w:val="222222"/>
          <w:sz w:val="22"/>
          <w:szCs w:val="22"/>
        </w:rPr>
        <w:t xml:space="preserve"> Exceptional 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array of skills </w:t>
      </w:r>
      <w:r w:rsidR="00522DF0">
        <w:rPr>
          <w:rFonts w:ascii="Arial" w:eastAsia="Arial" w:hAnsi="Arial" w:cs="Arial"/>
          <w:color w:val="222222"/>
          <w:sz w:val="22"/>
          <w:szCs w:val="22"/>
        </w:rPr>
        <w:t>and knowledge including an</w:t>
      </w:r>
      <w:r w:rsidRPr="00555C58">
        <w:rPr>
          <w:rFonts w:ascii="Arial" w:eastAsia="Arial" w:hAnsi="Arial" w:cs="Arial"/>
          <w:color w:val="222222"/>
          <w:sz w:val="22"/>
          <w:szCs w:val="22"/>
        </w:rPr>
        <w:t xml:space="preserve"> attained Master’s Degree in Chemical Engineering from Universitas Sriwijaya</w:t>
      </w:r>
      <w:bookmarkStart w:id="1" w:name="_GoBack"/>
      <w:bookmarkEnd w:id="1"/>
      <w:r w:rsidRPr="00555C58">
        <w:rPr>
          <w:rFonts w:ascii="Arial" w:eastAsia="Arial" w:hAnsi="Arial" w:cs="Arial"/>
          <w:color w:val="222222"/>
          <w:sz w:val="22"/>
          <w:szCs w:val="22"/>
        </w:rPr>
        <w:t xml:space="preserve"> in Indonesia and a Bachelor of Science Degree from the Papua New </w:t>
      </w:r>
      <w:r w:rsidR="00522DF0">
        <w:rPr>
          <w:rFonts w:ascii="Arial" w:eastAsia="Arial" w:hAnsi="Arial" w:cs="Arial"/>
          <w:color w:val="222222"/>
          <w:sz w:val="22"/>
          <w:szCs w:val="22"/>
        </w:rPr>
        <w:t>Gui</w:t>
      </w:r>
      <w:r w:rsidR="006922EB">
        <w:rPr>
          <w:rFonts w:ascii="Arial" w:eastAsia="Arial" w:hAnsi="Arial" w:cs="Arial"/>
          <w:color w:val="222222"/>
          <w:sz w:val="22"/>
          <w:szCs w:val="22"/>
        </w:rPr>
        <w:t>nea University of Technology. R</w:t>
      </w:r>
      <w:r w:rsidR="00522DF0">
        <w:rPr>
          <w:rFonts w:ascii="Arial" w:eastAsia="Arial" w:hAnsi="Arial" w:cs="Arial"/>
          <w:color w:val="222222"/>
          <w:sz w:val="22"/>
          <w:szCs w:val="22"/>
        </w:rPr>
        <w:t xml:space="preserve">esult oriented and fully engaged </w:t>
      </w:r>
      <w:r w:rsidR="006922EB">
        <w:rPr>
          <w:rFonts w:ascii="Arial" w:eastAsia="Arial" w:hAnsi="Arial" w:cs="Arial"/>
          <w:color w:val="222222"/>
          <w:sz w:val="22"/>
          <w:szCs w:val="22"/>
        </w:rPr>
        <w:t>professional that aims at</w:t>
      </w:r>
      <w:r w:rsidRPr="00555C58">
        <w:rPr>
          <w:rFonts w:ascii="Arial" w:eastAsia="Arial" w:hAnsi="Arial" w:cs="Arial"/>
          <w:color w:val="222222"/>
          <w:sz w:val="22"/>
          <w:szCs w:val="22"/>
        </w:rPr>
        <w:t xml:space="preserve"> add</w:t>
      </w:r>
      <w:r w:rsidR="006922EB">
        <w:rPr>
          <w:rFonts w:ascii="Arial" w:eastAsia="Arial" w:hAnsi="Arial" w:cs="Arial"/>
          <w:color w:val="222222"/>
          <w:sz w:val="22"/>
          <w:szCs w:val="22"/>
        </w:rPr>
        <w:t>ing</w:t>
      </w:r>
      <w:r w:rsidRPr="00555C58">
        <w:rPr>
          <w:rFonts w:ascii="Arial" w:eastAsia="Arial" w:hAnsi="Arial" w:cs="Arial"/>
          <w:color w:val="222222"/>
          <w:sz w:val="22"/>
          <w:szCs w:val="22"/>
        </w:rPr>
        <w:t xml:space="preserve"> value and </w:t>
      </w:r>
      <w:r w:rsidR="006922EB">
        <w:rPr>
          <w:rFonts w:ascii="Arial" w:eastAsia="Arial" w:hAnsi="Arial" w:cs="Arial"/>
          <w:color w:val="222222"/>
          <w:sz w:val="22"/>
          <w:szCs w:val="22"/>
        </w:rPr>
        <w:t>continuous</w:t>
      </w:r>
      <w:r w:rsidRPr="00555C58">
        <w:rPr>
          <w:rFonts w:ascii="Arial" w:eastAsia="Arial" w:hAnsi="Arial" w:cs="Arial"/>
          <w:color w:val="222222"/>
          <w:sz w:val="22"/>
          <w:szCs w:val="22"/>
        </w:rPr>
        <w:t xml:space="preserve"> improve</w:t>
      </w:r>
      <w:r w:rsidR="006922EB">
        <w:rPr>
          <w:rFonts w:ascii="Arial" w:eastAsia="Arial" w:hAnsi="Arial" w:cs="Arial"/>
          <w:color w:val="222222"/>
          <w:sz w:val="22"/>
          <w:szCs w:val="22"/>
        </w:rPr>
        <w:t>ment</w:t>
      </w:r>
      <w:r w:rsidRPr="00555C58">
        <w:rPr>
          <w:rFonts w:ascii="Arial" w:eastAsia="Arial" w:hAnsi="Arial" w:cs="Arial"/>
          <w:color w:val="222222"/>
          <w:sz w:val="22"/>
          <w:szCs w:val="22"/>
        </w:rPr>
        <w:t xml:space="preserve"> on the progress </w:t>
      </w:r>
      <w:r w:rsidR="006922EB">
        <w:rPr>
          <w:rFonts w:ascii="Arial" w:eastAsia="Arial" w:hAnsi="Arial" w:cs="Arial"/>
          <w:color w:val="222222"/>
          <w:sz w:val="22"/>
          <w:szCs w:val="22"/>
        </w:rPr>
        <w:t>of the organization that I am employed by</w:t>
      </w:r>
      <w:r w:rsidR="00522DF0">
        <w:rPr>
          <w:rFonts w:ascii="Arial" w:eastAsia="Arial" w:hAnsi="Arial" w:cs="Arial"/>
          <w:color w:val="222222"/>
          <w:sz w:val="22"/>
          <w:szCs w:val="22"/>
        </w:rPr>
        <w:t>. I am currently the</w:t>
      </w:r>
      <w:r w:rsidRPr="00555C58">
        <w:rPr>
          <w:rFonts w:ascii="Arial" w:eastAsia="Arial" w:hAnsi="Arial" w:cs="Arial"/>
          <w:color w:val="222222"/>
          <w:sz w:val="22"/>
          <w:szCs w:val="22"/>
        </w:rPr>
        <w:t xml:space="preserve"> Lead Project Engineer on </w:t>
      </w:r>
      <w:r w:rsidR="00522DF0">
        <w:rPr>
          <w:rFonts w:ascii="Arial" w:eastAsia="Arial" w:hAnsi="Arial" w:cs="Arial"/>
          <w:color w:val="222222"/>
          <w:sz w:val="22"/>
          <w:szCs w:val="22"/>
        </w:rPr>
        <w:t xml:space="preserve">the </w:t>
      </w:r>
      <w:r w:rsidRPr="00555C58">
        <w:rPr>
          <w:rFonts w:ascii="Arial" w:eastAsia="Arial" w:hAnsi="Arial" w:cs="Arial"/>
          <w:color w:val="222222"/>
          <w:sz w:val="22"/>
          <w:szCs w:val="22"/>
        </w:rPr>
        <w:t>P'nyang LNG Project, Papua LNG Project and the PNG LNG Expansion and Accelerated (AGX) Project in Papua New Guinea.</w:t>
      </w:r>
    </w:p>
    <w:p w14:paraId="156CD7D6" w14:textId="5E1B319F" w:rsidR="00E65797" w:rsidRPr="0010791D" w:rsidRDefault="00726992" w:rsidP="006922EB">
      <w:pPr>
        <w:pStyle w:val="NoSpacing"/>
        <w:jc w:val="center"/>
        <w:rPr>
          <w:rFonts w:ascii="Helvetica" w:hAnsi="Helvetica" w:cstheme="minorHAnsi"/>
          <w:b/>
          <w:i/>
        </w:rPr>
      </w:pPr>
      <w:r w:rsidRPr="00726992">
        <w:rPr>
          <w:lang w:val="en"/>
        </w:rPr>
        <w:br/>
      </w:r>
      <w:r w:rsidR="00E65797" w:rsidRPr="0010791D">
        <w:rPr>
          <w:rFonts w:ascii="Helvetica" w:hAnsi="Helvetica" w:cstheme="minorHAnsi"/>
          <w:b/>
          <w:i/>
        </w:rPr>
        <w:t>Core Competencies</w:t>
      </w:r>
    </w:p>
    <w:p w14:paraId="1DF0CF45" w14:textId="45281164" w:rsidR="00752761" w:rsidRPr="00120F27" w:rsidRDefault="00752761" w:rsidP="00752761">
      <w:pPr>
        <w:spacing w:before="120" w:after="120"/>
        <w:rPr>
          <w:rFonts w:ascii="Helvetica" w:hAnsi="Helvetica" w:cstheme="minorHAnsi"/>
          <w:i/>
          <w:sz w:val="22"/>
          <w:szCs w:val="22"/>
        </w:rPr>
      </w:pPr>
      <w:r>
        <w:rPr>
          <w:rFonts w:ascii="Helvetica" w:hAnsi="Helvetica" w:cstheme="minorHAnsi"/>
          <w:i/>
          <w:sz w:val="22"/>
          <w:szCs w:val="22"/>
        </w:rPr>
        <w:t>Technical:</w:t>
      </w:r>
    </w:p>
    <w:tbl>
      <w:tblPr>
        <w:tblW w:w="5034" w:type="pct"/>
        <w:jc w:val="center"/>
        <w:tblLook w:val="04A0" w:firstRow="1" w:lastRow="0" w:firstColumn="1" w:lastColumn="0" w:noHBand="0" w:noVBand="1"/>
      </w:tblPr>
      <w:tblGrid>
        <w:gridCol w:w="5339"/>
        <w:gridCol w:w="4955"/>
      </w:tblGrid>
      <w:tr w:rsidR="00E65797" w:rsidRPr="00120F27" w14:paraId="49967C8B" w14:textId="77777777" w:rsidTr="00F57E44">
        <w:trPr>
          <w:jc w:val="center"/>
        </w:trPr>
        <w:tc>
          <w:tcPr>
            <w:tcW w:w="5454" w:type="dxa"/>
          </w:tcPr>
          <w:p w14:paraId="0BA0E76A" w14:textId="37A311AB" w:rsidR="00E65797" w:rsidRPr="00522DF0" w:rsidRDefault="00522DF0" w:rsidP="00E65797">
            <w:pPr>
              <w:numPr>
                <w:ilvl w:val="0"/>
                <w:numId w:val="14"/>
              </w:numPr>
              <w:ind w:left="360" w:hanging="270"/>
              <w:rPr>
                <w:rFonts w:ascii="Arial" w:hAnsi="Arial" w:cs="Arial"/>
                <w:sz w:val="22"/>
                <w:szCs w:val="22"/>
              </w:rPr>
            </w:pPr>
            <w:r w:rsidRPr="00555C58">
              <w:rPr>
                <w:rFonts w:ascii="Arial" w:eastAsia="Arial" w:hAnsi="Arial" w:cs="Arial"/>
                <w:color w:val="222222"/>
                <w:sz w:val="22"/>
                <w:szCs w:val="22"/>
              </w:rPr>
              <w:t>Quality Management System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s</w:t>
            </w:r>
            <w:r w:rsidRPr="00555C58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in Petrochemical Engineering</w:t>
            </w:r>
          </w:p>
          <w:p w14:paraId="05E99A73" w14:textId="2A3F0918" w:rsidR="00522DF0" w:rsidRPr="006922EB" w:rsidRDefault="00522DF0" w:rsidP="00E65797">
            <w:pPr>
              <w:numPr>
                <w:ilvl w:val="0"/>
                <w:numId w:val="14"/>
              </w:numPr>
              <w:ind w:left="360" w:hanging="270"/>
              <w:rPr>
                <w:rFonts w:ascii="Arial" w:hAnsi="Arial" w:cs="Arial"/>
                <w:sz w:val="22"/>
                <w:szCs w:val="22"/>
              </w:rPr>
            </w:pPr>
            <w:r w:rsidRPr="00555C58">
              <w:rPr>
                <w:rFonts w:ascii="Arial" w:eastAsia="Arial" w:hAnsi="Arial" w:cs="Arial"/>
                <w:color w:val="222222"/>
                <w:sz w:val="22"/>
                <w:szCs w:val="22"/>
              </w:rPr>
              <w:t>Process and Facilities Engineering with exposure in all petroleum streams from Exploration to Drilling and Completion</w:t>
            </w:r>
          </w:p>
          <w:p w14:paraId="36993A41" w14:textId="2F5C9F0A" w:rsidR="00E03D62" w:rsidRDefault="00E03D62" w:rsidP="00E03D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4E0ACB" w14:textId="4000BE26" w:rsidR="00E03D62" w:rsidRDefault="00E03D62" w:rsidP="00E03D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8B9EAE" w14:textId="081A831F" w:rsidR="00E03D62" w:rsidRPr="00E03D62" w:rsidRDefault="00566483" w:rsidP="00E03D6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Helvetica" w:hAnsi="Helvetica" w:cstheme="minorHAnsi"/>
                <w:i/>
                <w:sz w:val="22"/>
                <w:szCs w:val="22"/>
              </w:rPr>
              <w:t>Non-Technical</w:t>
            </w:r>
            <w:r w:rsidR="00E03D62" w:rsidRPr="00E03D6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5891F36" w14:textId="32D073FA" w:rsidR="00752761" w:rsidRDefault="006922EB" w:rsidP="00E65797">
            <w:pPr>
              <w:numPr>
                <w:ilvl w:val="0"/>
                <w:numId w:val="14"/>
              </w:numPr>
              <w:ind w:left="36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Research </w:t>
            </w:r>
          </w:p>
          <w:p w14:paraId="266DA4C8" w14:textId="7063AC86" w:rsidR="00E03D62" w:rsidRPr="00726992" w:rsidRDefault="006922EB" w:rsidP="00E03D62">
            <w:pPr>
              <w:numPr>
                <w:ilvl w:val="0"/>
                <w:numId w:val="14"/>
              </w:numPr>
              <w:ind w:left="36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</w:t>
            </w:r>
          </w:p>
          <w:p w14:paraId="206F7F97" w14:textId="77777777" w:rsidR="00752761" w:rsidRDefault="00E03D62" w:rsidP="00FA11CA">
            <w:pPr>
              <w:numPr>
                <w:ilvl w:val="0"/>
                <w:numId w:val="14"/>
              </w:numPr>
              <w:ind w:left="360" w:hanging="270"/>
              <w:rPr>
                <w:rFonts w:ascii="Arial" w:hAnsi="Arial" w:cs="Arial"/>
                <w:sz w:val="22"/>
                <w:szCs w:val="22"/>
              </w:rPr>
            </w:pPr>
            <w:r w:rsidRPr="00726992">
              <w:rPr>
                <w:rFonts w:ascii="Arial" w:hAnsi="Arial" w:cs="Arial"/>
                <w:sz w:val="22"/>
                <w:szCs w:val="22"/>
              </w:rPr>
              <w:t>Teamwork and Collaboration</w:t>
            </w:r>
          </w:p>
          <w:p w14:paraId="447F1E9F" w14:textId="77777777" w:rsidR="006922EB" w:rsidRDefault="00A659C3" w:rsidP="00FA11CA">
            <w:pPr>
              <w:numPr>
                <w:ilvl w:val="0"/>
                <w:numId w:val="14"/>
              </w:numPr>
              <w:ind w:left="36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Analysis and Problem Solving</w:t>
            </w:r>
          </w:p>
          <w:p w14:paraId="78DDA658" w14:textId="3B5EF7BC" w:rsidR="00A659C3" w:rsidRPr="00FA11CA" w:rsidRDefault="00A659C3" w:rsidP="00FA11CA">
            <w:pPr>
              <w:numPr>
                <w:ilvl w:val="0"/>
                <w:numId w:val="14"/>
              </w:numPr>
              <w:ind w:left="36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Leadership</w:t>
            </w:r>
          </w:p>
        </w:tc>
        <w:tc>
          <w:tcPr>
            <w:tcW w:w="5057" w:type="dxa"/>
          </w:tcPr>
          <w:p w14:paraId="6E4B58EB" w14:textId="2AD6362D" w:rsidR="00522DF0" w:rsidRPr="00522DF0" w:rsidRDefault="00522DF0" w:rsidP="00E03D62">
            <w:pPr>
              <w:numPr>
                <w:ilvl w:val="0"/>
                <w:numId w:val="14"/>
              </w:numPr>
              <w:ind w:left="36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R</w:t>
            </w:r>
            <w:r w:rsidRPr="00555C58">
              <w:rPr>
                <w:rFonts w:ascii="Arial" w:eastAsia="Arial" w:hAnsi="Arial" w:cs="Arial"/>
                <w:color w:val="222222"/>
                <w:sz w:val="22"/>
                <w:szCs w:val="22"/>
              </w:rPr>
              <w:t>eview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ing</w:t>
            </w:r>
            <w:r w:rsidRPr="00555C58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of Field Development Plan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s</w:t>
            </w:r>
            <w:r w:rsidRPr="00555C58"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from Design to Commissioning</w:t>
            </w:r>
          </w:p>
          <w:p w14:paraId="69863B7D" w14:textId="5D38993A" w:rsidR="00522DF0" w:rsidRPr="006922EB" w:rsidRDefault="00522DF0" w:rsidP="00522DF0">
            <w:pPr>
              <w:numPr>
                <w:ilvl w:val="0"/>
                <w:numId w:val="14"/>
              </w:numPr>
              <w:ind w:left="36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LNG </w:t>
            </w:r>
            <w:r w:rsidRPr="00555C58">
              <w:rPr>
                <w:rFonts w:ascii="Arial" w:eastAsia="Arial" w:hAnsi="Arial" w:cs="Arial"/>
                <w:color w:val="222222"/>
                <w:sz w:val="22"/>
                <w:szCs w:val="22"/>
              </w:rPr>
              <w:t>Production, Processing, Sto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rage and Shipping</w:t>
            </w:r>
          </w:p>
          <w:p w14:paraId="76E926E6" w14:textId="6F1B8308" w:rsidR="00522DF0" w:rsidRDefault="006922EB" w:rsidP="00E03D62">
            <w:pPr>
              <w:numPr>
                <w:ilvl w:val="0"/>
                <w:numId w:val="14"/>
              </w:numPr>
              <w:ind w:left="36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Management</w:t>
            </w:r>
          </w:p>
          <w:p w14:paraId="0D7EC385" w14:textId="77777777" w:rsidR="00A659C3" w:rsidRDefault="00A659C3" w:rsidP="00A659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7ADA74" w14:textId="77777777" w:rsidR="00A659C3" w:rsidRDefault="00A659C3" w:rsidP="00A659C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076277E" w14:textId="77777777" w:rsidR="00A659C3" w:rsidRDefault="00A659C3" w:rsidP="00E03D62">
            <w:pPr>
              <w:numPr>
                <w:ilvl w:val="0"/>
                <w:numId w:val="14"/>
              </w:numPr>
              <w:ind w:left="360" w:hanging="270"/>
              <w:rPr>
                <w:rFonts w:ascii="Arial" w:hAnsi="Arial" w:cs="Arial"/>
                <w:sz w:val="22"/>
                <w:szCs w:val="22"/>
              </w:rPr>
            </w:pPr>
          </w:p>
          <w:p w14:paraId="01B175E6" w14:textId="54E61670" w:rsidR="00A659C3" w:rsidRDefault="00A659C3" w:rsidP="00E03D62">
            <w:pPr>
              <w:numPr>
                <w:ilvl w:val="0"/>
                <w:numId w:val="14"/>
              </w:numPr>
              <w:ind w:left="36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&amp; Organizing</w:t>
            </w:r>
          </w:p>
          <w:p w14:paraId="5481802E" w14:textId="21EEFC2B" w:rsidR="00A659C3" w:rsidRDefault="00A659C3" w:rsidP="00E03D62">
            <w:pPr>
              <w:numPr>
                <w:ilvl w:val="0"/>
                <w:numId w:val="14"/>
              </w:numPr>
              <w:ind w:left="36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Building Strategic Business Relations</w:t>
            </w:r>
          </w:p>
          <w:p w14:paraId="47276B53" w14:textId="605B5BC6" w:rsidR="00A659C3" w:rsidRDefault="00A659C3" w:rsidP="00E03D62">
            <w:pPr>
              <w:numPr>
                <w:ilvl w:val="0"/>
                <w:numId w:val="14"/>
              </w:numPr>
              <w:ind w:left="36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Stress tolerance</w:t>
            </w:r>
          </w:p>
          <w:p w14:paraId="2BDCA674" w14:textId="770878B9" w:rsidR="00A659C3" w:rsidRDefault="00A659C3" w:rsidP="00E03D62">
            <w:pPr>
              <w:numPr>
                <w:ilvl w:val="0"/>
                <w:numId w:val="14"/>
              </w:numPr>
              <w:ind w:left="36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 Management</w:t>
            </w:r>
          </w:p>
          <w:p w14:paraId="4CEAEA40" w14:textId="7EFC4FDC" w:rsidR="00D67329" w:rsidRPr="00FA11CA" w:rsidRDefault="00A659C3" w:rsidP="00A659C3">
            <w:pPr>
              <w:numPr>
                <w:ilvl w:val="0"/>
                <w:numId w:val="14"/>
              </w:numPr>
              <w:ind w:left="360" w:hanging="270"/>
              <w:rPr>
                <w:rFonts w:ascii="Arial" w:hAnsi="Arial" w:cs="Arial"/>
                <w:sz w:val="22"/>
                <w:szCs w:val="22"/>
              </w:rPr>
            </w:pPr>
            <w:r w:rsidRPr="00A659C3">
              <w:rPr>
                <w:rFonts w:ascii="Arial" w:hAnsi="Arial" w:cs="Arial"/>
                <w:sz w:val="22"/>
                <w:szCs w:val="22"/>
              </w:rPr>
              <w:t>Conflict Management</w:t>
            </w:r>
          </w:p>
        </w:tc>
      </w:tr>
    </w:tbl>
    <w:p w14:paraId="6AE47966" w14:textId="35F87387" w:rsidR="009E2ED1" w:rsidRPr="005C094D" w:rsidRDefault="005C094D" w:rsidP="005C094D">
      <w:pPr>
        <w:pBdr>
          <w:top w:val="single" w:sz="6" w:space="18" w:color="7F7F7F" w:themeColor="text1" w:themeTint="80"/>
        </w:pBdr>
        <w:spacing w:before="400" w:after="200" w:line="276" w:lineRule="auto"/>
        <w:jc w:val="center"/>
        <w:rPr>
          <w:rFonts w:ascii="Helvetica Light" w:hAnsi="Helvetica Light" w:cs="Arial"/>
          <w:color w:val="000000" w:themeColor="text1"/>
          <w:spacing w:val="10"/>
          <w:sz w:val="30"/>
          <w:szCs w:val="30"/>
        </w:rPr>
      </w:pPr>
      <w:r w:rsidRPr="005C094D">
        <w:rPr>
          <w:rFonts w:ascii="Helvetica Light" w:hAnsi="Helvetica Light" w:cs="Arial"/>
          <w:color w:val="000000" w:themeColor="text1"/>
          <w:spacing w:val="10"/>
          <w:sz w:val="30"/>
          <w:szCs w:val="30"/>
        </w:rPr>
        <w:t>PROFESSIONAL EXPERIENCE</w:t>
      </w:r>
    </w:p>
    <w:bookmarkEnd w:id="0"/>
    <w:p w14:paraId="2845B9C7" w14:textId="77777777" w:rsidR="00566483" w:rsidRPr="00566483" w:rsidRDefault="00566483" w:rsidP="00566483">
      <w:pPr>
        <w:shd w:val="clear" w:color="auto" w:fill="FFFFFF"/>
        <w:rPr>
          <w:rFonts w:ascii="Arial" w:eastAsia="Arial" w:hAnsi="Arial" w:cs="Arial"/>
          <w:b/>
          <w:color w:val="222222"/>
          <w:sz w:val="22"/>
          <w:szCs w:val="22"/>
        </w:rPr>
      </w:pPr>
      <w:r w:rsidRPr="00566483">
        <w:rPr>
          <w:rFonts w:ascii="Arial" w:eastAsia="Arial" w:hAnsi="Arial" w:cs="Arial"/>
          <w:b/>
          <w:color w:val="222222"/>
          <w:sz w:val="22"/>
          <w:szCs w:val="22"/>
        </w:rPr>
        <w:t xml:space="preserve">Department of Petroleum and Energy, </w:t>
      </w:r>
      <w:r w:rsidRPr="00D159A2">
        <w:rPr>
          <w:rFonts w:ascii="Arial" w:eastAsia="Arial" w:hAnsi="Arial" w:cs="Arial"/>
          <w:color w:val="222222"/>
          <w:sz w:val="22"/>
          <w:szCs w:val="22"/>
        </w:rPr>
        <w:t>Papua New Guinea</w:t>
      </w:r>
      <w:r w:rsidRPr="00566483">
        <w:rPr>
          <w:rFonts w:ascii="Arial" w:eastAsia="Arial" w:hAnsi="Arial" w:cs="Arial"/>
          <w:b/>
          <w:color w:val="222222"/>
          <w:sz w:val="22"/>
          <w:szCs w:val="22"/>
        </w:rPr>
        <w:t> </w:t>
      </w:r>
    </w:p>
    <w:p w14:paraId="21DA6CB5" w14:textId="36F62514" w:rsidR="00566483" w:rsidRPr="00566483" w:rsidRDefault="00566483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022C02">
        <w:rPr>
          <w:rFonts w:ascii="Arial" w:eastAsia="Arial" w:hAnsi="Arial" w:cs="Arial"/>
          <w:i/>
          <w:color w:val="222222"/>
          <w:sz w:val="22"/>
          <w:szCs w:val="22"/>
          <w:u w:val="single"/>
        </w:rPr>
        <w:t>Senior Petroleum Engineer</w:t>
      </w:r>
      <w:r w:rsidRPr="00566483">
        <w:rPr>
          <w:rFonts w:ascii="Arial" w:eastAsia="Arial" w:hAnsi="Arial" w:cs="Arial"/>
          <w:color w:val="222222"/>
          <w:sz w:val="22"/>
          <w:szCs w:val="22"/>
        </w:rPr>
        <w:t xml:space="preserve"> (March 2017 – Present)</w:t>
      </w:r>
    </w:p>
    <w:p w14:paraId="53890D0E" w14:textId="12D82900" w:rsidR="00566483" w:rsidRDefault="00566483" w:rsidP="00566483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4A094BF8" w14:textId="351916AC" w:rsidR="00022C02" w:rsidRPr="00D159A2" w:rsidRDefault="00022C02" w:rsidP="005C6423">
      <w:pPr>
        <w:spacing w:before="100"/>
        <w:jc w:val="both"/>
        <w:rPr>
          <w:rFonts w:ascii="Arial" w:hAnsi="Arial" w:cs="Arial"/>
          <w:i/>
          <w:sz w:val="22"/>
          <w:szCs w:val="22"/>
        </w:rPr>
      </w:pPr>
      <w:r w:rsidRPr="00D67329">
        <w:rPr>
          <w:rFonts w:ascii="Arial" w:hAnsi="Arial" w:cs="Arial"/>
          <w:sz w:val="22"/>
          <w:szCs w:val="22"/>
        </w:rPr>
        <w:t>Provision of high-level cons</w:t>
      </w:r>
      <w:r w:rsidR="007369F5">
        <w:rPr>
          <w:rFonts w:ascii="Arial" w:hAnsi="Arial" w:cs="Arial"/>
          <w:sz w:val="22"/>
          <w:szCs w:val="22"/>
        </w:rPr>
        <w:t>ultative support to the Department</w:t>
      </w:r>
      <w:r w:rsidRPr="00D67329">
        <w:rPr>
          <w:rFonts w:ascii="Arial" w:hAnsi="Arial" w:cs="Arial"/>
          <w:sz w:val="22"/>
          <w:szCs w:val="22"/>
        </w:rPr>
        <w:t xml:space="preserve"> for a broad range of </w:t>
      </w:r>
      <w:r>
        <w:rPr>
          <w:rFonts w:ascii="Arial" w:hAnsi="Arial" w:cs="Arial"/>
          <w:sz w:val="22"/>
          <w:szCs w:val="22"/>
        </w:rPr>
        <w:t>Oil &amp; Energy Projects and Activities</w:t>
      </w:r>
      <w:r w:rsidRPr="00D67329">
        <w:rPr>
          <w:rFonts w:ascii="Arial" w:hAnsi="Arial" w:cs="Arial"/>
          <w:sz w:val="22"/>
          <w:szCs w:val="22"/>
        </w:rPr>
        <w:t xml:space="preserve">. </w:t>
      </w:r>
      <w:r w:rsidRPr="00D159A2">
        <w:rPr>
          <w:rFonts w:ascii="Arial" w:hAnsi="Arial" w:cs="Arial"/>
          <w:i/>
          <w:sz w:val="22"/>
          <w:szCs w:val="22"/>
        </w:rPr>
        <w:t>Position is entailed but not limited to</w:t>
      </w:r>
      <w:r w:rsidR="00D159A2" w:rsidRPr="00D159A2">
        <w:rPr>
          <w:rFonts w:ascii="Arial" w:hAnsi="Arial" w:cs="Arial"/>
          <w:i/>
          <w:sz w:val="22"/>
          <w:szCs w:val="22"/>
        </w:rPr>
        <w:t>,</w:t>
      </w:r>
    </w:p>
    <w:p w14:paraId="09A996C2" w14:textId="77777777" w:rsidR="00022C02" w:rsidRDefault="00022C02" w:rsidP="005C6423">
      <w:pPr>
        <w:shd w:val="clear" w:color="auto" w:fill="FFFFFF"/>
        <w:jc w:val="both"/>
        <w:rPr>
          <w:rFonts w:ascii="Arial" w:eastAsia="Arial" w:hAnsi="Arial" w:cs="Arial"/>
          <w:color w:val="222222"/>
        </w:rPr>
      </w:pPr>
    </w:p>
    <w:p w14:paraId="4BC6BFDB" w14:textId="793FB2DC" w:rsidR="00566483" w:rsidRDefault="00167949" w:rsidP="005C6423">
      <w:pPr>
        <w:pStyle w:val="ListParagraph"/>
        <w:numPr>
          <w:ilvl w:val="0"/>
          <w:numId w:val="19"/>
        </w:num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Monitoring and Regulations </w:t>
      </w:r>
      <w:r w:rsidR="00566483" w:rsidRPr="007369F5">
        <w:rPr>
          <w:rFonts w:ascii="Arial" w:eastAsia="Arial" w:hAnsi="Arial" w:cs="Arial"/>
          <w:color w:val="222222"/>
          <w:sz w:val="22"/>
          <w:szCs w:val="22"/>
        </w:rPr>
        <w:t>of all Petroleum activities in PNG including exploration, drilling and completion, production, transmission, refining, storage, shipping and marketing of petroleum and petroleum products as accorded by the Oil &amp; Gas Act 1998 and Oil &amp; Gas Regulation 2002.</w:t>
      </w:r>
    </w:p>
    <w:p w14:paraId="798C0CAB" w14:textId="77777777" w:rsidR="007369F5" w:rsidRDefault="007369F5" w:rsidP="00D159A2">
      <w:pPr>
        <w:pStyle w:val="NoSpacing"/>
      </w:pPr>
    </w:p>
    <w:p w14:paraId="76B6AE1D" w14:textId="1E8781DA" w:rsidR="007369F5" w:rsidRPr="007369F5" w:rsidRDefault="007369F5" w:rsidP="00D159A2">
      <w:pPr>
        <w:spacing w:before="100"/>
        <w:rPr>
          <w:rFonts w:ascii="Arial" w:eastAsia="Arial" w:hAnsi="Arial" w:cs="Arial"/>
          <w:sz w:val="22"/>
          <w:szCs w:val="22"/>
        </w:rPr>
      </w:pPr>
      <w:r w:rsidRPr="007369F5">
        <w:rPr>
          <w:rFonts w:ascii="Arial" w:hAnsi="Arial" w:cs="Arial"/>
          <w:i/>
          <w:sz w:val="22"/>
          <w:szCs w:val="22"/>
        </w:rPr>
        <w:t>Selected Contributions:</w:t>
      </w:r>
    </w:p>
    <w:p w14:paraId="22BB125F" w14:textId="3477F19D" w:rsidR="00566483" w:rsidRPr="007369F5" w:rsidRDefault="00566483" w:rsidP="007369F5">
      <w:pPr>
        <w:pStyle w:val="ListParagraph"/>
        <w:numPr>
          <w:ilvl w:val="0"/>
          <w:numId w:val="1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7369F5">
        <w:rPr>
          <w:rFonts w:ascii="Arial" w:eastAsia="Arial" w:hAnsi="Arial" w:cs="Arial"/>
          <w:color w:val="222222"/>
          <w:sz w:val="22"/>
          <w:szCs w:val="22"/>
        </w:rPr>
        <w:t>Review of Field Development Plan for the P’nyang LNG Project</w:t>
      </w:r>
    </w:p>
    <w:p w14:paraId="7DBC89DE" w14:textId="7191CD7D" w:rsidR="00566483" w:rsidRPr="007369F5" w:rsidRDefault="00566483" w:rsidP="007369F5">
      <w:pPr>
        <w:pStyle w:val="ListParagraph"/>
        <w:numPr>
          <w:ilvl w:val="0"/>
          <w:numId w:val="1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7369F5">
        <w:rPr>
          <w:rFonts w:ascii="Arial" w:eastAsia="Arial" w:hAnsi="Arial" w:cs="Arial"/>
          <w:color w:val="222222"/>
          <w:sz w:val="22"/>
          <w:szCs w:val="22"/>
        </w:rPr>
        <w:t>Review of Economic Model for the P’nyang LNG Project</w:t>
      </w:r>
    </w:p>
    <w:p w14:paraId="4502152A" w14:textId="32C7A183" w:rsidR="00566483" w:rsidRPr="007369F5" w:rsidRDefault="00566483" w:rsidP="007369F5">
      <w:pPr>
        <w:pStyle w:val="ListParagraph"/>
        <w:numPr>
          <w:ilvl w:val="0"/>
          <w:numId w:val="1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7369F5">
        <w:rPr>
          <w:rFonts w:ascii="Arial" w:eastAsia="Arial" w:hAnsi="Arial" w:cs="Arial"/>
          <w:color w:val="222222"/>
          <w:sz w:val="22"/>
          <w:szCs w:val="22"/>
        </w:rPr>
        <w:t>Review of Field Development Plan for the Papua LNG Project</w:t>
      </w:r>
    </w:p>
    <w:p w14:paraId="7BF2CE7C" w14:textId="45202F19" w:rsidR="00566483" w:rsidRPr="007369F5" w:rsidRDefault="00566483" w:rsidP="007369F5">
      <w:pPr>
        <w:pStyle w:val="ListParagraph"/>
        <w:numPr>
          <w:ilvl w:val="0"/>
          <w:numId w:val="1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7369F5">
        <w:rPr>
          <w:rFonts w:ascii="Arial" w:eastAsia="Arial" w:hAnsi="Arial" w:cs="Arial"/>
          <w:color w:val="222222"/>
          <w:sz w:val="22"/>
          <w:szCs w:val="22"/>
        </w:rPr>
        <w:lastRenderedPageBreak/>
        <w:t>Review of Economic Model for the Papua LNG Project</w:t>
      </w:r>
    </w:p>
    <w:p w14:paraId="2CE87045" w14:textId="17746607" w:rsidR="00566483" w:rsidRPr="007369F5" w:rsidRDefault="00566483" w:rsidP="007369F5">
      <w:pPr>
        <w:pStyle w:val="ListParagraph"/>
        <w:numPr>
          <w:ilvl w:val="0"/>
          <w:numId w:val="1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7369F5">
        <w:rPr>
          <w:rFonts w:ascii="Arial" w:eastAsia="Arial" w:hAnsi="Arial" w:cs="Arial"/>
          <w:color w:val="222222"/>
          <w:sz w:val="22"/>
          <w:szCs w:val="22"/>
        </w:rPr>
        <w:t>Review of Field Development Plan for the AGX Project</w:t>
      </w:r>
    </w:p>
    <w:p w14:paraId="6C27DF68" w14:textId="20CD2288" w:rsidR="00566483" w:rsidRPr="007369F5" w:rsidRDefault="00566483" w:rsidP="007369F5">
      <w:pPr>
        <w:pStyle w:val="ListParagraph"/>
        <w:numPr>
          <w:ilvl w:val="0"/>
          <w:numId w:val="1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7369F5">
        <w:rPr>
          <w:rFonts w:ascii="Arial" w:eastAsia="Arial" w:hAnsi="Arial" w:cs="Arial"/>
          <w:color w:val="222222"/>
          <w:sz w:val="22"/>
          <w:szCs w:val="22"/>
        </w:rPr>
        <w:t>Review of the Revised Economic Model for PNG LNG Project</w:t>
      </w:r>
    </w:p>
    <w:p w14:paraId="50B2788A" w14:textId="47C0731E" w:rsidR="00566483" w:rsidRPr="007369F5" w:rsidRDefault="00566483" w:rsidP="007369F5">
      <w:pPr>
        <w:pStyle w:val="ListParagraph"/>
        <w:numPr>
          <w:ilvl w:val="0"/>
          <w:numId w:val="1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7369F5">
        <w:rPr>
          <w:rFonts w:ascii="Arial" w:eastAsia="Arial" w:hAnsi="Arial" w:cs="Arial"/>
          <w:color w:val="222222"/>
          <w:sz w:val="22"/>
          <w:szCs w:val="22"/>
        </w:rPr>
        <w:t>Review of Field Abandonment and Facilities Decommissioning Plan for Gobe Oil Project</w:t>
      </w:r>
    </w:p>
    <w:p w14:paraId="69C7255D" w14:textId="4CE0E012" w:rsidR="00566483" w:rsidRPr="007369F5" w:rsidRDefault="00566483" w:rsidP="007369F5">
      <w:pPr>
        <w:pStyle w:val="ListParagraph"/>
        <w:numPr>
          <w:ilvl w:val="0"/>
          <w:numId w:val="1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7369F5">
        <w:rPr>
          <w:rFonts w:ascii="Arial" w:eastAsia="Arial" w:hAnsi="Arial" w:cs="Arial"/>
          <w:color w:val="222222"/>
          <w:sz w:val="22"/>
          <w:szCs w:val="22"/>
        </w:rPr>
        <w:t xml:space="preserve">Review of the Domestic Gas Pipeline Project </w:t>
      </w:r>
    </w:p>
    <w:p w14:paraId="17F15BD2" w14:textId="7C4C0F59" w:rsidR="00566483" w:rsidRPr="007369F5" w:rsidRDefault="00566483" w:rsidP="007369F5">
      <w:pPr>
        <w:pStyle w:val="ListParagraph"/>
        <w:numPr>
          <w:ilvl w:val="0"/>
          <w:numId w:val="1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7369F5">
        <w:rPr>
          <w:rFonts w:ascii="Arial" w:eastAsia="Arial" w:hAnsi="Arial" w:cs="Arial"/>
          <w:color w:val="222222"/>
          <w:sz w:val="22"/>
          <w:szCs w:val="22"/>
        </w:rPr>
        <w:t>Review of Field Development Plan for the Mananda Oil Project</w:t>
      </w:r>
    </w:p>
    <w:p w14:paraId="215C4482" w14:textId="6ACDF9FF" w:rsidR="00566483" w:rsidRPr="007369F5" w:rsidRDefault="00566483" w:rsidP="007369F5">
      <w:pPr>
        <w:pStyle w:val="ListParagraph"/>
        <w:numPr>
          <w:ilvl w:val="0"/>
          <w:numId w:val="1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7369F5">
        <w:rPr>
          <w:rFonts w:ascii="Arial" w:eastAsia="Arial" w:hAnsi="Arial" w:cs="Arial"/>
          <w:color w:val="222222"/>
          <w:sz w:val="22"/>
          <w:szCs w:val="22"/>
        </w:rPr>
        <w:t>Review of Economic Model for the Mananda Oil Project</w:t>
      </w:r>
    </w:p>
    <w:p w14:paraId="6BBCF20F" w14:textId="0626ADFE" w:rsidR="00566483" w:rsidRPr="007369F5" w:rsidRDefault="00566483" w:rsidP="007369F5">
      <w:pPr>
        <w:pStyle w:val="ListParagraph"/>
        <w:numPr>
          <w:ilvl w:val="0"/>
          <w:numId w:val="1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7369F5">
        <w:rPr>
          <w:rFonts w:ascii="Arial" w:eastAsia="Arial" w:hAnsi="Arial" w:cs="Arial"/>
          <w:color w:val="222222"/>
          <w:sz w:val="22"/>
          <w:szCs w:val="22"/>
        </w:rPr>
        <w:t>Review of Field Development Plan for the Pasca Petroleum Project</w:t>
      </w:r>
    </w:p>
    <w:p w14:paraId="4A9F2A8D" w14:textId="0BAE4E61" w:rsidR="00566483" w:rsidRPr="007369F5" w:rsidRDefault="00566483" w:rsidP="007369F5">
      <w:pPr>
        <w:pStyle w:val="ListParagraph"/>
        <w:numPr>
          <w:ilvl w:val="0"/>
          <w:numId w:val="1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7369F5">
        <w:rPr>
          <w:rFonts w:ascii="Arial" w:eastAsia="Arial" w:hAnsi="Arial" w:cs="Arial"/>
          <w:color w:val="222222"/>
          <w:sz w:val="22"/>
          <w:szCs w:val="22"/>
        </w:rPr>
        <w:t>Review of Economic Model for the Pasca Petroleum Project</w:t>
      </w:r>
    </w:p>
    <w:p w14:paraId="7A9E7834" w14:textId="7C9AF496" w:rsidR="00566483" w:rsidRPr="00022C02" w:rsidRDefault="00566483" w:rsidP="00D159A2">
      <w:pPr>
        <w:pStyle w:val="NoSpacing"/>
        <w:rPr>
          <w:rFonts w:eastAsia="Arial"/>
        </w:rPr>
      </w:pPr>
      <w:bookmarkStart w:id="2" w:name="_gjdgxs" w:colFirst="0" w:colLast="0"/>
      <w:bookmarkEnd w:id="2"/>
    </w:p>
    <w:p w14:paraId="321C9FF6" w14:textId="0F317B09" w:rsidR="007369F5" w:rsidRPr="007369F5" w:rsidRDefault="007369F5" w:rsidP="00566483">
      <w:pPr>
        <w:shd w:val="clear" w:color="auto" w:fill="FFFFFF"/>
        <w:rPr>
          <w:rFonts w:ascii="Arial" w:eastAsia="Arial" w:hAnsi="Arial" w:cs="Arial"/>
          <w:b/>
          <w:color w:val="222222"/>
          <w:sz w:val="22"/>
          <w:szCs w:val="22"/>
        </w:rPr>
      </w:pPr>
      <w:r w:rsidRPr="007369F5">
        <w:rPr>
          <w:rFonts w:ascii="Arial" w:eastAsia="Arial" w:hAnsi="Arial" w:cs="Arial"/>
          <w:b/>
          <w:color w:val="222222"/>
          <w:sz w:val="22"/>
          <w:szCs w:val="22"/>
        </w:rPr>
        <w:t xml:space="preserve">Igiri Petroleum, </w:t>
      </w:r>
      <w:r w:rsidRPr="00D159A2">
        <w:rPr>
          <w:rFonts w:ascii="Arial" w:eastAsia="Arial" w:hAnsi="Arial" w:cs="Arial"/>
          <w:color w:val="222222"/>
          <w:sz w:val="22"/>
          <w:szCs w:val="22"/>
        </w:rPr>
        <w:t>Papua New Guinea</w:t>
      </w:r>
      <w:r w:rsidRPr="007369F5">
        <w:rPr>
          <w:rFonts w:ascii="Arial" w:eastAsia="Arial" w:hAnsi="Arial" w:cs="Arial"/>
          <w:b/>
          <w:color w:val="222222"/>
          <w:sz w:val="22"/>
          <w:szCs w:val="22"/>
        </w:rPr>
        <w:t> </w:t>
      </w:r>
    </w:p>
    <w:p w14:paraId="2C764C9E" w14:textId="77B1ECA4" w:rsidR="00566483" w:rsidRDefault="00566483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7369F5">
        <w:rPr>
          <w:rFonts w:ascii="Arial" w:eastAsia="Arial" w:hAnsi="Arial" w:cs="Arial"/>
          <w:i/>
          <w:color w:val="222222"/>
          <w:sz w:val="22"/>
          <w:szCs w:val="22"/>
          <w:u w:val="single"/>
        </w:rPr>
        <w:t>Petroleum Engineer</w:t>
      </w:r>
      <w:r w:rsidR="007369F5">
        <w:rPr>
          <w:rFonts w:ascii="Arial" w:eastAsia="Arial" w:hAnsi="Arial" w:cs="Arial"/>
          <w:color w:val="222222"/>
          <w:sz w:val="22"/>
          <w:szCs w:val="22"/>
        </w:rPr>
        <w:t xml:space="preserve"> (</w:t>
      </w:r>
      <w:r w:rsidR="007369F5" w:rsidRPr="00022C02">
        <w:rPr>
          <w:rFonts w:ascii="Arial" w:eastAsia="Arial" w:hAnsi="Arial" w:cs="Arial"/>
          <w:color w:val="222222"/>
          <w:sz w:val="22"/>
          <w:szCs w:val="22"/>
        </w:rPr>
        <w:t>March 2016 – March 2017</w:t>
      </w:r>
      <w:r w:rsidR="007369F5">
        <w:rPr>
          <w:rFonts w:ascii="Arial" w:eastAsia="Arial" w:hAnsi="Arial" w:cs="Arial"/>
          <w:color w:val="222222"/>
          <w:sz w:val="22"/>
          <w:szCs w:val="22"/>
        </w:rPr>
        <w:t>)</w:t>
      </w:r>
      <w:r w:rsidRPr="00022C02">
        <w:rPr>
          <w:rFonts w:ascii="Arial" w:eastAsia="Arial" w:hAnsi="Arial" w:cs="Arial"/>
          <w:color w:val="222222"/>
          <w:sz w:val="22"/>
          <w:szCs w:val="22"/>
        </w:rPr>
        <w:t xml:space="preserve"> </w:t>
      </w:r>
    </w:p>
    <w:p w14:paraId="7FD03E78" w14:textId="77777777" w:rsidR="00D159A2" w:rsidRPr="00022C02" w:rsidRDefault="00D159A2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</w:p>
    <w:p w14:paraId="72F97B33" w14:textId="77777777" w:rsidR="00D159A2" w:rsidRPr="00D159A2" w:rsidRDefault="00D159A2" w:rsidP="00D159A2">
      <w:pPr>
        <w:shd w:val="clear" w:color="auto" w:fill="FFFFFF"/>
        <w:rPr>
          <w:rFonts w:ascii="Arial" w:eastAsia="Arial" w:hAnsi="Arial" w:cs="Arial"/>
          <w:i/>
          <w:color w:val="222222"/>
          <w:sz w:val="22"/>
          <w:szCs w:val="22"/>
        </w:rPr>
      </w:pPr>
      <w:r w:rsidRPr="00D159A2">
        <w:rPr>
          <w:rFonts w:ascii="Arial" w:eastAsia="Arial" w:hAnsi="Arial" w:cs="Arial"/>
          <w:i/>
          <w:color w:val="222222"/>
          <w:sz w:val="22"/>
          <w:szCs w:val="22"/>
        </w:rPr>
        <w:t>Key accountabilities: </w:t>
      </w:r>
    </w:p>
    <w:p w14:paraId="5257DB63" w14:textId="47E64143" w:rsidR="00566483" w:rsidRPr="00D159A2" w:rsidRDefault="00566483" w:rsidP="005C6423">
      <w:pPr>
        <w:pStyle w:val="ListParagraph"/>
        <w:numPr>
          <w:ilvl w:val="0"/>
          <w:numId w:val="22"/>
        </w:num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Petroleum Basin Analysis in the Papuan Fold Belt and the Foreland for leads and prospects including development of play concept, defining exploration play areas, evaluate and identify drillable prospects. </w:t>
      </w:r>
    </w:p>
    <w:p w14:paraId="0F885822" w14:textId="5B5C9887" w:rsidR="00566483" w:rsidRPr="00D159A2" w:rsidRDefault="00566483" w:rsidP="005C6423">
      <w:pPr>
        <w:pStyle w:val="ListParagraph"/>
        <w:numPr>
          <w:ilvl w:val="0"/>
          <w:numId w:val="22"/>
        </w:num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Liaising with government departments </w:t>
      </w:r>
    </w:p>
    <w:p w14:paraId="7CA9CACB" w14:textId="73AA301D" w:rsidR="00566483" w:rsidRPr="00D159A2" w:rsidRDefault="00566483" w:rsidP="005C6423">
      <w:pPr>
        <w:pStyle w:val="ListParagraph"/>
        <w:numPr>
          <w:ilvl w:val="0"/>
          <w:numId w:val="22"/>
        </w:num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Petroleum Prospecting License (PPL) Reporting </w:t>
      </w:r>
    </w:p>
    <w:p w14:paraId="18D5C1AA" w14:textId="21289863" w:rsidR="00566483" w:rsidRPr="00D159A2" w:rsidRDefault="00566483" w:rsidP="005C6423">
      <w:pPr>
        <w:pStyle w:val="ListParagraph"/>
        <w:numPr>
          <w:ilvl w:val="0"/>
          <w:numId w:val="22"/>
        </w:num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Petroleum Portfolio Management Practices including Data compilation, interpretation and analysis. </w:t>
      </w:r>
    </w:p>
    <w:p w14:paraId="5B734A3B" w14:textId="0ED7AEFB" w:rsidR="00566483" w:rsidRDefault="00566483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</w:p>
    <w:p w14:paraId="28405CE6" w14:textId="77777777" w:rsidR="00D159A2" w:rsidRPr="00D159A2" w:rsidRDefault="00D159A2" w:rsidP="00D159A2">
      <w:pPr>
        <w:shd w:val="clear" w:color="auto" w:fill="FFFFFF"/>
        <w:rPr>
          <w:rFonts w:ascii="Arial" w:eastAsia="Arial" w:hAnsi="Arial" w:cs="Arial"/>
          <w:b/>
          <w:color w:val="222222"/>
          <w:sz w:val="22"/>
          <w:szCs w:val="22"/>
        </w:rPr>
      </w:pPr>
      <w:r w:rsidRPr="00D159A2">
        <w:rPr>
          <w:rFonts w:ascii="Arial" w:eastAsia="Arial" w:hAnsi="Arial" w:cs="Arial"/>
          <w:b/>
          <w:color w:val="222222"/>
          <w:sz w:val="22"/>
          <w:szCs w:val="22"/>
        </w:rPr>
        <w:t xml:space="preserve">Puma Energy, Napa Napa Refinery, </w:t>
      </w:r>
      <w:r w:rsidRPr="00D159A2">
        <w:rPr>
          <w:rFonts w:ascii="Arial" w:eastAsia="Arial" w:hAnsi="Arial" w:cs="Arial"/>
          <w:color w:val="222222"/>
          <w:sz w:val="22"/>
          <w:szCs w:val="22"/>
        </w:rPr>
        <w:t>Papua New Guinea</w:t>
      </w:r>
      <w:r w:rsidRPr="00D159A2">
        <w:rPr>
          <w:rFonts w:ascii="Arial" w:eastAsia="Arial" w:hAnsi="Arial" w:cs="Arial"/>
          <w:b/>
          <w:color w:val="222222"/>
          <w:sz w:val="22"/>
          <w:szCs w:val="22"/>
        </w:rPr>
        <w:t> </w:t>
      </w:r>
    </w:p>
    <w:p w14:paraId="70F3B177" w14:textId="027CC502" w:rsidR="00566483" w:rsidRPr="00022C02" w:rsidRDefault="00566483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i/>
          <w:color w:val="222222"/>
          <w:sz w:val="22"/>
          <w:szCs w:val="22"/>
          <w:u w:val="single"/>
        </w:rPr>
        <w:t>Refinery Process Engineer</w:t>
      </w:r>
      <w:r w:rsidR="00D159A2">
        <w:rPr>
          <w:rFonts w:ascii="Arial" w:eastAsia="Arial" w:hAnsi="Arial" w:cs="Arial"/>
          <w:color w:val="222222"/>
          <w:sz w:val="22"/>
          <w:szCs w:val="22"/>
        </w:rPr>
        <w:t xml:space="preserve"> (</w:t>
      </w:r>
      <w:r w:rsidR="00D159A2" w:rsidRPr="00022C02">
        <w:rPr>
          <w:rFonts w:ascii="Arial" w:eastAsia="Arial" w:hAnsi="Arial" w:cs="Arial"/>
          <w:color w:val="222222"/>
          <w:sz w:val="22"/>
          <w:szCs w:val="22"/>
        </w:rPr>
        <w:t>Sept 2015 – Feb 2016</w:t>
      </w:r>
      <w:r w:rsidR="00D159A2">
        <w:rPr>
          <w:rFonts w:ascii="Arial" w:eastAsia="Arial" w:hAnsi="Arial" w:cs="Arial"/>
          <w:color w:val="222222"/>
          <w:sz w:val="22"/>
          <w:szCs w:val="22"/>
        </w:rPr>
        <w:t>)</w:t>
      </w:r>
      <w:r w:rsidRPr="00022C02">
        <w:rPr>
          <w:rFonts w:ascii="Arial" w:eastAsia="Arial" w:hAnsi="Arial" w:cs="Arial"/>
          <w:color w:val="222222"/>
          <w:sz w:val="22"/>
          <w:szCs w:val="22"/>
        </w:rPr>
        <w:t xml:space="preserve"> </w:t>
      </w:r>
    </w:p>
    <w:p w14:paraId="4FEC21FC" w14:textId="77777777" w:rsidR="00566483" w:rsidRPr="00022C02" w:rsidRDefault="00566483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</w:p>
    <w:p w14:paraId="30E08ED9" w14:textId="77777777" w:rsidR="00566483" w:rsidRPr="00D159A2" w:rsidRDefault="00566483" w:rsidP="005C6423">
      <w:pPr>
        <w:shd w:val="clear" w:color="auto" w:fill="FFFFFF"/>
        <w:jc w:val="both"/>
        <w:rPr>
          <w:rFonts w:ascii="Arial" w:eastAsia="Arial" w:hAnsi="Arial" w:cs="Arial"/>
          <w:i/>
          <w:color w:val="222222"/>
          <w:sz w:val="22"/>
          <w:szCs w:val="22"/>
        </w:rPr>
      </w:pPr>
      <w:r w:rsidRPr="00D159A2">
        <w:rPr>
          <w:rFonts w:ascii="Arial" w:eastAsia="Arial" w:hAnsi="Arial" w:cs="Arial"/>
          <w:i/>
          <w:color w:val="222222"/>
          <w:sz w:val="22"/>
          <w:szCs w:val="22"/>
        </w:rPr>
        <w:t>Key accountabilities: </w:t>
      </w:r>
    </w:p>
    <w:p w14:paraId="31D4ED8E" w14:textId="32C3F01A" w:rsidR="00566483" w:rsidRPr="00D159A2" w:rsidRDefault="00566483" w:rsidP="005C6423">
      <w:pPr>
        <w:pStyle w:val="ListParagraph"/>
        <w:numPr>
          <w:ilvl w:val="0"/>
          <w:numId w:val="23"/>
        </w:num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Monitoring of petroleum refining operations at the Napa Napa Refinery </w:t>
      </w:r>
    </w:p>
    <w:p w14:paraId="50AA2871" w14:textId="54242167" w:rsidR="00566483" w:rsidRPr="00D159A2" w:rsidRDefault="00566483" w:rsidP="005C6423">
      <w:pPr>
        <w:pStyle w:val="ListParagraph"/>
        <w:numPr>
          <w:ilvl w:val="0"/>
          <w:numId w:val="23"/>
        </w:num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Monitor the performance of the crude processing unit (distillation tower, reformer, NAPHTHA hydrotreaters, heat exchanges and furnaces) </w:t>
      </w:r>
    </w:p>
    <w:p w14:paraId="2ADE584F" w14:textId="7FE8F745" w:rsidR="00566483" w:rsidRPr="00D159A2" w:rsidRDefault="00566483" w:rsidP="005C6423">
      <w:pPr>
        <w:pStyle w:val="ListParagraph"/>
        <w:numPr>
          <w:ilvl w:val="0"/>
          <w:numId w:val="23"/>
        </w:num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Make recommendations to reduce product quality give-away and optimize energy performance. </w:t>
      </w:r>
    </w:p>
    <w:p w14:paraId="2EEE9FB3" w14:textId="63FD0EAA" w:rsidR="00566483" w:rsidRPr="00D159A2" w:rsidRDefault="00566483" w:rsidP="005C6423">
      <w:pPr>
        <w:pStyle w:val="ListParagraph"/>
        <w:numPr>
          <w:ilvl w:val="0"/>
          <w:numId w:val="23"/>
        </w:num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Provide timely and cost effective technical support for refinery problems and projects. </w:t>
      </w:r>
    </w:p>
    <w:p w14:paraId="13715711" w14:textId="1187CFE5" w:rsidR="00566483" w:rsidRPr="00D159A2" w:rsidRDefault="00566483" w:rsidP="005C6423">
      <w:pPr>
        <w:pStyle w:val="ListParagraph"/>
        <w:numPr>
          <w:ilvl w:val="0"/>
          <w:numId w:val="23"/>
        </w:num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Provide and give follow up to weekly operating guide. </w:t>
      </w:r>
    </w:p>
    <w:p w14:paraId="7E25F420" w14:textId="77777777" w:rsidR="00566483" w:rsidRPr="00022C02" w:rsidRDefault="00566483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</w:p>
    <w:p w14:paraId="7BA1051C" w14:textId="4362DD7E" w:rsidR="00D159A2" w:rsidRPr="00022C02" w:rsidRDefault="00D159A2" w:rsidP="00D159A2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b/>
          <w:color w:val="222222"/>
          <w:sz w:val="22"/>
          <w:szCs w:val="22"/>
        </w:rPr>
        <w:t>Hides Gas Development Company Limited, PNG LNG Project, EPC 4,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Pr="00022C02">
        <w:rPr>
          <w:rFonts w:ascii="Arial" w:eastAsia="Arial" w:hAnsi="Arial" w:cs="Arial"/>
          <w:color w:val="222222"/>
          <w:sz w:val="22"/>
          <w:szCs w:val="22"/>
        </w:rPr>
        <w:t xml:space="preserve">Papua New Guinea </w:t>
      </w:r>
    </w:p>
    <w:p w14:paraId="11135E5F" w14:textId="3912756C" w:rsidR="00566483" w:rsidRDefault="00D159A2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i/>
          <w:color w:val="222222"/>
          <w:sz w:val="22"/>
          <w:szCs w:val="22"/>
          <w:u w:val="single"/>
        </w:rPr>
        <w:t>Chemical Engineer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(April 2015 – Aug 2015)</w:t>
      </w:r>
      <w:r w:rsidR="00566483" w:rsidRPr="00022C02">
        <w:rPr>
          <w:rFonts w:ascii="Arial" w:eastAsia="Arial" w:hAnsi="Arial" w:cs="Arial"/>
          <w:color w:val="222222"/>
          <w:sz w:val="22"/>
          <w:szCs w:val="22"/>
        </w:rPr>
        <w:t xml:space="preserve"> </w:t>
      </w:r>
    </w:p>
    <w:p w14:paraId="142F740C" w14:textId="77777777" w:rsidR="00D159A2" w:rsidRPr="00022C02" w:rsidRDefault="00D159A2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</w:p>
    <w:p w14:paraId="7B83B298" w14:textId="77777777" w:rsidR="00D159A2" w:rsidRPr="00D159A2" w:rsidRDefault="00D159A2" w:rsidP="005C6423">
      <w:pPr>
        <w:shd w:val="clear" w:color="auto" w:fill="FFFFFF"/>
        <w:jc w:val="both"/>
        <w:rPr>
          <w:rFonts w:ascii="Arial" w:eastAsia="Arial" w:hAnsi="Arial" w:cs="Arial"/>
          <w:i/>
          <w:color w:val="222222"/>
          <w:sz w:val="22"/>
          <w:szCs w:val="22"/>
        </w:rPr>
      </w:pPr>
      <w:r w:rsidRPr="00D159A2">
        <w:rPr>
          <w:rFonts w:ascii="Arial" w:eastAsia="Arial" w:hAnsi="Arial" w:cs="Arial"/>
          <w:i/>
          <w:color w:val="222222"/>
          <w:sz w:val="22"/>
          <w:szCs w:val="22"/>
        </w:rPr>
        <w:t>Key accountabilities: </w:t>
      </w:r>
    </w:p>
    <w:p w14:paraId="52BFDF47" w14:textId="1DB5A787" w:rsidR="00566483" w:rsidRPr="00D159A2" w:rsidRDefault="00566483" w:rsidP="005C6423">
      <w:pPr>
        <w:pStyle w:val="ListParagraph"/>
        <w:numPr>
          <w:ilvl w:val="0"/>
          <w:numId w:val="25"/>
        </w:num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Monitoring of Oil and Gas Well Drilling Program by providing superior service in support of drilling operations activities at Hides Gas Field Area. </w:t>
      </w:r>
    </w:p>
    <w:p w14:paraId="25E58235" w14:textId="5FBF7F4D" w:rsidR="00566483" w:rsidRPr="00D159A2" w:rsidRDefault="00566483" w:rsidP="005C6423">
      <w:pPr>
        <w:pStyle w:val="ListParagraph"/>
        <w:numPr>
          <w:ilvl w:val="0"/>
          <w:numId w:val="25"/>
        </w:num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Ensure Quality Process procedures are followed. </w:t>
      </w:r>
    </w:p>
    <w:p w14:paraId="70C0F5CE" w14:textId="3B7C8ED6" w:rsidR="00566483" w:rsidRPr="00D159A2" w:rsidRDefault="00566483" w:rsidP="005C6423">
      <w:pPr>
        <w:pStyle w:val="ListParagraph"/>
        <w:numPr>
          <w:ilvl w:val="0"/>
          <w:numId w:val="25"/>
        </w:num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Support the drilling safety process. </w:t>
      </w:r>
    </w:p>
    <w:p w14:paraId="35A2D5C6" w14:textId="3F7B959F" w:rsidR="00566483" w:rsidRPr="00D159A2" w:rsidRDefault="00566483" w:rsidP="005C6423">
      <w:pPr>
        <w:pStyle w:val="ListParagraph"/>
        <w:numPr>
          <w:ilvl w:val="0"/>
          <w:numId w:val="25"/>
        </w:num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Communicates relevant information as required to supervisors and technicians. </w:t>
      </w:r>
    </w:p>
    <w:p w14:paraId="42EFE32C" w14:textId="6ABD191B" w:rsidR="00566483" w:rsidRPr="00D159A2" w:rsidRDefault="00566483" w:rsidP="005C6423">
      <w:pPr>
        <w:pStyle w:val="ListParagraph"/>
        <w:numPr>
          <w:ilvl w:val="0"/>
          <w:numId w:val="25"/>
        </w:num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Manage contractors to insure work performed meets requirements of plant specifications and policies. </w:t>
      </w:r>
    </w:p>
    <w:p w14:paraId="07EAEB73" w14:textId="70440BD5" w:rsidR="00566483" w:rsidRPr="00D159A2" w:rsidRDefault="00566483" w:rsidP="005C6423">
      <w:pPr>
        <w:pStyle w:val="ListParagraph"/>
        <w:numPr>
          <w:ilvl w:val="0"/>
          <w:numId w:val="25"/>
        </w:num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Monitor daily plant maintenance. </w:t>
      </w:r>
    </w:p>
    <w:p w14:paraId="5A5753CC" w14:textId="4726A421" w:rsidR="00566483" w:rsidRPr="00D159A2" w:rsidRDefault="00566483" w:rsidP="005C6423">
      <w:pPr>
        <w:pStyle w:val="ListParagraph"/>
        <w:numPr>
          <w:ilvl w:val="0"/>
          <w:numId w:val="25"/>
        </w:num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Conduct analyses to determine failure mode and root cause of equipment failures. </w:t>
      </w:r>
    </w:p>
    <w:p w14:paraId="63369BB7" w14:textId="1C57B41C" w:rsidR="00566483" w:rsidRPr="00D159A2" w:rsidRDefault="00566483" w:rsidP="005C6423">
      <w:pPr>
        <w:pStyle w:val="ListParagraph"/>
        <w:numPr>
          <w:ilvl w:val="0"/>
          <w:numId w:val="25"/>
        </w:num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Manage and reduce costs. </w:t>
      </w:r>
    </w:p>
    <w:p w14:paraId="410096D1" w14:textId="30ABA419" w:rsidR="00566483" w:rsidRPr="00D159A2" w:rsidRDefault="00566483" w:rsidP="005C6423">
      <w:pPr>
        <w:pStyle w:val="ListParagraph"/>
        <w:numPr>
          <w:ilvl w:val="0"/>
          <w:numId w:val="25"/>
        </w:num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Lead and Participate in incident investigations. </w:t>
      </w:r>
    </w:p>
    <w:p w14:paraId="4EA6B9E0" w14:textId="5B99A3BA" w:rsidR="00566483" w:rsidRPr="00D159A2" w:rsidRDefault="00566483" w:rsidP="005C6423">
      <w:pPr>
        <w:pStyle w:val="ListParagraph"/>
        <w:numPr>
          <w:ilvl w:val="0"/>
          <w:numId w:val="25"/>
        </w:num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Develop and implement projects to improve assets utilization. </w:t>
      </w:r>
    </w:p>
    <w:p w14:paraId="6D359A11" w14:textId="7C4E0C19" w:rsidR="00566483" w:rsidRPr="00D159A2" w:rsidRDefault="00566483" w:rsidP="005C6423">
      <w:pPr>
        <w:pStyle w:val="ListParagraph"/>
        <w:numPr>
          <w:ilvl w:val="0"/>
          <w:numId w:val="25"/>
        </w:num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Professionally manage subordinates working under supervision. Provide safety performance feedback. </w:t>
      </w:r>
    </w:p>
    <w:p w14:paraId="3C647A42" w14:textId="1B216211" w:rsidR="00566483" w:rsidRPr="00D159A2" w:rsidRDefault="00566483" w:rsidP="005C6423">
      <w:pPr>
        <w:pStyle w:val="ListParagraph"/>
        <w:numPr>
          <w:ilvl w:val="0"/>
          <w:numId w:val="25"/>
        </w:numPr>
        <w:shd w:val="clear" w:color="auto" w:fill="FFFFFF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Drive continuous improvement and reliability of plant equipment and processes. </w:t>
      </w:r>
    </w:p>
    <w:p w14:paraId="75B30805" w14:textId="77777777" w:rsidR="00566483" w:rsidRPr="00022C02" w:rsidRDefault="00566483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022C02">
        <w:rPr>
          <w:rFonts w:ascii="Arial" w:eastAsia="Arial" w:hAnsi="Arial" w:cs="Arial"/>
          <w:color w:val="222222"/>
          <w:sz w:val="22"/>
          <w:szCs w:val="22"/>
        </w:rPr>
        <w:t xml:space="preserve"> </w:t>
      </w:r>
    </w:p>
    <w:p w14:paraId="6A80F53A" w14:textId="45D63908" w:rsidR="00D159A2" w:rsidRPr="00022C02" w:rsidRDefault="00D159A2" w:rsidP="00D159A2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b/>
          <w:color w:val="222222"/>
          <w:sz w:val="22"/>
          <w:szCs w:val="22"/>
        </w:rPr>
        <w:lastRenderedPageBreak/>
        <w:t>Wagner Global Projects,</w:t>
      </w:r>
      <w:r w:rsidRPr="00022C02"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Pr="00D159A2">
        <w:rPr>
          <w:rFonts w:ascii="Arial" w:eastAsia="Arial" w:hAnsi="Arial" w:cs="Arial"/>
          <w:b/>
          <w:color w:val="222222"/>
          <w:sz w:val="22"/>
          <w:szCs w:val="22"/>
        </w:rPr>
        <w:t>PNG LNG Project, EPC 3</w:t>
      </w:r>
      <w:r>
        <w:rPr>
          <w:rFonts w:ascii="Arial" w:eastAsia="Arial" w:hAnsi="Arial" w:cs="Arial"/>
          <w:color w:val="222222"/>
          <w:sz w:val="22"/>
          <w:szCs w:val="22"/>
        </w:rPr>
        <w:t>,</w:t>
      </w:r>
      <w:r w:rsidRPr="00022C02">
        <w:rPr>
          <w:rFonts w:ascii="Arial" w:eastAsia="Arial" w:hAnsi="Arial" w:cs="Arial"/>
          <w:color w:val="222222"/>
          <w:sz w:val="22"/>
          <w:szCs w:val="22"/>
        </w:rPr>
        <w:t xml:space="preserve"> Papua New Guinea </w:t>
      </w:r>
    </w:p>
    <w:p w14:paraId="076D407F" w14:textId="2A8A893D" w:rsidR="00566483" w:rsidRPr="00022C02" w:rsidRDefault="00D159A2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i/>
          <w:color w:val="222222"/>
          <w:sz w:val="22"/>
          <w:szCs w:val="22"/>
          <w:u w:val="single"/>
        </w:rPr>
        <w:t>Trainee Project Manager</w:t>
      </w:r>
      <w:r w:rsidRPr="00022C02">
        <w:rPr>
          <w:rFonts w:ascii="Arial" w:eastAsia="Arial" w:hAnsi="Arial" w:cs="Arial"/>
          <w:color w:val="222222"/>
          <w:sz w:val="22"/>
          <w:szCs w:val="22"/>
        </w:rPr>
        <w:t> </w:t>
      </w:r>
      <w:r>
        <w:rPr>
          <w:rFonts w:ascii="Arial" w:eastAsia="Arial" w:hAnsi="Arial" w:cs="Arial"/>
          <w:color w:val="222222"/>
          <w:sz w:val="22"/>
          <w:szCs w:val="22"/>
        </w:rPr>
        <w:t>(</w:t>
      </w:r>
      <w:r w:rsidR="00566483" w:rsidRPr="00022C02">
        <w:rPr>
          <w:rFonts w:ascii="Arial" w:eastAsia="Arial" w:hAnsi="Arial" w:cs="Arial"/>
          <w:color w:val="222222"/>
          <w:sz w:val="22"/>
          <w:szCs w:val="22"/>
        </w:rPr>
        <w:t>Sep 2012 – Jan 2013</w:t>
      </w:r>
      <w:r>
        <w:rPr>
          <w:rFonts w:ascii="Arial" w:eastAsia="Arial" w:hAnsi="Arial" w:cs="Arial"/>
          <w:color w:val="222222"/>
          <w:sz w:val="22"/>
          <w:szCs w:val="22"/>
        </w:rPr>
        <w:t>)</w:t>
      </w:r>
      <w:r w:rsidR="00566483" w:rsidRPr="00022C02">
        <w:rPr>
          <w:rFonts w:ascii="Arial" w:eastAsia="Arial" w:hAnsi="Arial" w:cs="Arial"/>
          <w:color w:val="222222"/>
          <w:sz w:val="22"/>
          <w:szCs w:val="22"/>
        </w:rPr>
        <w:t xml:space="preserve"> </w:t>
      </w:r>
    </w:p>
    <w:p w14:paraId="68B9849A" w14:textId="39A01FB3" w:rsidR="00566483" w:rsidRDefault="00566483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</w:p>
    <w:p w14:paraId="6F42B148" w14:textId="77777777" w:rsidR="00A92315" w:rsidRPr="00D159A2" w:rsidRDefault="00A92315" w:rsidP="00A92315">
      <w:pPr>
        <w:shd w:val="clear" w:color="auto" w:fill="FFFFFF"/>
        <w:rPr>
          <w:rFonts w:ascii="Arial" w:eastAsia="Arial" w:hAnsi="Arial" w:cs="Arial"/>
          <w:i/>
          <w:color w:val="222222"/>
          <w:sz w:val="22"/>
          <w:szCs w:val="22"/>
        </w:rPr>
      </w:pPr>
      <w:r w:rsidRPr="00D159A2">
        <w:rPr>
          <w:rFonts w:ascii="Arial" w:eastAsia="Arial" w:hAnsi="Arial" w:cs="Arial"/>
          <w:i/>
          <w:color w:val="222222"/>
          <w:sz w:val="22"/>
          <w:szCs w:val="22"/>
        </w:rPr>
        <w:t>Key accountabilities: </w:t>
      </w:r>
    </w:p>
    <w:p w14:paraId="3020F185" w14:textId="3181DCBE" w:rsidR="00566483" w:rsidRPr="00D159A2" w:rsidRDefault="00566483" w:rsidP="00D159A2">
      <w:pPr>
        <w:pStyle w:val="ListParagraph"/>
        <w:numPr>
          <w:ilvl w:val="0"/>
          <w:numId w:val="27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Monitoring of Concrete Batching Plant Process Controls </w:t>
      </w:r>
    </w:p>
    <w:p w14:paraId="7ADE5288" w14:textId="034CA9B6" w:rsidR="00566483" w:rsidRPr="00D159A2" w:rsidRDefault="00566483" w:rsidP="00D159A2">
      <w:pPr>
        <w:pStyle w:val="ListParagraph"/>
        <w:numPr>
          <w:ilvl w:val="0"/>
          <w:numId w:val="27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Provide support and direction to project team </w:t>
      </w:r>
    </w:p>
    <w:p w14:paraId="3E1115BB" w14:textId="2BC82ADC" w:rsidR="00566483" w:rsidRPr="00D159A2" w:rsidRDefault="00566483" w:rsidP="00D159A2">
      <w:pPr>
        <w:pStyle w:val="ListParagraph"/>
        <w:numPr>
          <w:ilvl w:val="0"/>
          <w:numId w:val="27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Manage project resource allocation </w:t>
      </w:r>
    </w:p>
    <w:p w14:paraId="307B772F" w14:textId="170D4ECF" w:rsidR="00566483" w:rsidRPr="00D159A2" w:rsidRDefault="00566483" w:rsidP="00D159A2">
      <w:pPr>
        <w:pStyle w:val="ListParagraph"/>
        <w:numPr>
          <w:ilvl w:val="0"/>
          <w:numId w:val="27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Quality assurance </w:t>
      </w:r>
    </w:p>
    <w:p w14:paraId="0B980E29" w14:textId="651569A1" w:rsidR="00566483" w:rsidRPr="00D159A2" w:rsidRDefault="00566483" w:rsidP="00D159A2">
      <w:pPr>
        <w:pStyle w:val="ListParagraph"/>
        <w:numPr>
          <w:ilvl w:val="0"/>
          <w:numId w:val="27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 xml:space="preserve">Asset Management </w:t>
      </w:r>
    </w:p>
    <w:p w14:paraId="6363E454" w14:textId="494AD2FB" w:rsidR="00566483" w:rsidRPr="00D159A2" w:rsidRDefault="00566483" w:rsidP="00D159A2">
      <w:pPr>
        <w:pStyle w:val="ListParagraph"/>
        <w:numPr>
          <w:ilvl w:val="0"/>
          <w:numId w:val="27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color w:val="222222"/>
          <w:sz w:val="22"/>
          <w:szCs w:val="22"/>
        </w:rPr>
        <w:t>Equipment and manpower utilization coordination </w:t>
      </w:r>
    </w:p>
    <w:p w14:paraId="0A3B5584" w14:textId="77777777" w:rsidR="00566483" w:rsidRPr="00022C02" w:rsidRDefault="00566483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</w:p>
    <w:p w14:paraId="6080FCDA" w14:textId="77777777" w:rsidR="00D159A2" w:rsidRPr="00022C02" w:rsidRDefault="00D159A2" w:rsidP="00D159A2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D159A2">
        <w:rPr>
          <w:rFonts w:ascii="Arial" w:eastAsia="Arial" w:hAnsi="Arial" w:cs="Arial"/>
          <w:b/>
          <w:color w:val="222222"/>
          <w:sz w:val="22"/>
          <w:szCs w:val="22"/>
        </w:rPr>
        <w:t>Techenomics International,</w:t>
      </w:r>
      <w:r w:rsidRPr="00022C02">
        <w:rPr>
          <w:rFonts w:ascii="Arial" w:eastAsia="Arial" w:hAnsi="Arial" w:cs="Arial"/>
          <w:color w:val="222222"/>
          <w:sz w:val="22"/>
          <w:szCs w:val="22"/>
        </w:rPr>
        <w:t xml:space="preserve"> Singleton, NSW, Australia </w:t>
      </w:r>
    </w:p>
    <w:p w14:paraId="214C6B1E" w14:textId="0EDBA135" w:rsidR="00566483" w:rsidRPr="00022C02" w:rsidRDefault="00D159A2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i/>
          <w:color w:val="222222"/>
          <w:sz w:val="22"/>
          <w:szCs w:val="22"/>
          <w:u w:val="single"/>
        </w:rPr>
        <w:t>Laboratory Manager - Oil Analysis Laboratory</w:t>
      </w:r>
      <w:r w:rsidRPr="00022C02">
        <w:rPr>
          <w:rFonts w:ascii="Arial" w:eastAsia="Arial" w:hAnsi="Arial" w:cs="Arial"/>
          <w:color w:val="222222"/>
          <w:sz w:val="22"/>
          <w:szCs w:val="22"/>
        </w:rPr>
        <w:t> </w:t>
      </w:r>
      <w:r w:rsidR="00A92315">
        <w:rPr>
          <w:rFonts w:ascii="Arial" w:eastAsia="Arial" w:hAnsi="Arial" w:cs="Arial"/>
          <w:color w:val="222222"/>
          <w:sz w:val="22"/>
          <w:szCs w:val="22"/>
        </w:rPr>
        <w:t>(</w:t>
      </w:r>
      <w:r w:rsidR="00566483" w:rsidRPr="00022C02">
        <w:rPr>
          <w:rFonts w:ascii="Arial" w:eastAsia="Arial" w:hAnsi="Arial" w:cs="Arial"/>
          <w:color w:val="222222"/>
          <w:sz w:val="22"/>
          <w:szCs w:val="22"/>
        </w:rPr>
        <w:t>Jul 2011 – Jan 2012</w:t>
      </w:r>
      <w:r w:rsidR="00A92315">
        <w:rPr>
          <w:rFonts w:ascii="Arial" w:eastAsia="Arial" w:hAnsi="Arial" w:cs="Arial"/>
          <w:color w:val="222222"/>
          <w:sz w:val="22"/>
          <w:szCs w:val="22"/>
        </w:rPr>
        <w:t>)</w:t>
      </w:r>
      <w:r w:rsidR="00566483" w:rsidRPr="00022C02">
        <w:rPr>
          <w:rFonts w:ascii="Arial" w:eastAsia="Arial" w:hAnsi="Arial" w:cs="Arial"/>
          <w:color w:val="222222"/>
          <w:sz w:val="22"/>
          <w:szCs w:val="22"/>
        </w:rPr>
        <w:t xml:space="preserve"> </w:t>
      </w:r>
    </w:p>
    <w:p w14:paraId="650167CF" w14:textId="6C97F7F6" w:rsidR="00566483" w:rsidRDefault="00566483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</w:p>
    <w:p w14:paraId="1EE27FFF" w14:textId="77777777" w:rsidR="00A92315" w:rsidRPr="00D159A2" w:rsidRDefault="00A92315" w:rsidP="00A92315">
      <w:pPr>
        <w:shd w:val="clear" w:color="auto" w:fill="FFFFFF"/>
        <w:rPr>
          <w:rFonts w:ascii="Arial" w:eastAsia="Arial" w:hAnsi="Arial" w:cs="Arial"/>
          <w:i/>
          <w:color w:val="222222"/>
          <w:sz w:val="22"/>
          <w:szCs w:val="22"/>
        </w:rPr>
      </w:pPr>
      <w:r w:rsidRPr="00D159A2">
        <w:rPr>
          <w:rFonts w:ascii="Arial" w:eastAsia="Arial" w:hAnsi="Arial" w:cs="Arial"/>
          <w:i/>
          <w:color w:val="222222"/>
          <w:sz w:val="22"/>
          <w:szCs w:val="22"/>
        </w:rPr>
        <w:t>Key accountabilities: </w:t>
      </w:r>
    </w:p>
    <w:p w14:paraId="01F8617F" w14:textId="29F5C706" w:rsidR="00566483" w:rsidRPr="00A92315" w:rsidRDefault="00566483" w:rsidP="00A92315">
      <w:pPr>
        <w:pStyle w:val="ListParagraph"/>
        <w:numPr>
          <w:ilvl w:val="0"/>
          <w:numId w:val="2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Lab Management </w:t>
      </w:r>
    </w:p>
    <w:p w14:paraId="30C0EAD4" w14:textId="7A9E669A" w:rsidR="00566483" w:rsidRPr="00A92315" w:rsidRDefault="00566483" w:rsidP="00A92315">
      <w:pPr>
        <w:pStyle w:val="ListParagraph"/>
        <w:numPr>
          <w:ilvl w:val="0"/>
          <w:numId w:val="2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Report Writing </w:t>
      </w:r>
    </w:p>
    <w:p w14:paraId="73FD8881" w14:textId="171017E5" w:rsidR="00566483" w:rsidRPr="00A92315" w:rsidRDefault="00566483" w:rsidP="00A92315">
      <w:pPr>
        <w:pStyle w:val="ListParagraph"/>
        <w:numPr>
          <w:ilvl w:val="0"/>
          <w:numId w:val="2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Monthly Sample Count Management and Reporting </w:t>
      </w:r>
    </w:p>
    <w:p w14:paraId="606AA443" w14:textId="74642B88" w:rsidR="00566483" w:rsidRPr="00A92315" w:rsidRDefault="00566483" w:rsidP="00A92315">
      <w:pPr>
        <w:pStyle w:val="ListParagraph"/>
        <w:numPr>
          <w:ilvl w:val="0"/>
          <w:numId w:val="2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Lab Key Performance Indicator Management </w:t>
      </w:r>
    </w:p>
    <w:p w14:paraId="762C91A7" w14:textId="4E20D58B" w:rsidR="00566483" w:rsidRPr="00A92315" w:rsidRDefault="00566483" w:rsidP="00A92315">
      <w:pPr>
        <w:pStyle w:val="ListParagraph"/>
        <w:numPr>
          <w:ilvl w:val="0"/>
          <w:numId w:val="2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Training Coordination </w:t>
      </w:r>
    </w:p>
    <w:p w14:paraId="26DCA26A" w14:textId="0FA16C3D" w:rsidR="00566483" w:rsidRPr="00A92315" w:rsidRDefault="00566483" w:rsidP="00A92315">
      <w:pPr>
        <w:pStyle w:val="ListParagraph"/>
        <w:numPr>
          <w:ilvl w:val="0"/>
          <w:numId w:val="2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Maintain Client Communication </w:t>
      </w:r>
    </w:p>
    <w:p w14:paraId="794F81F7" w14:textId="3AB59C14" w:rsidR="00566483" w:rsidRPr="00A92315" w:rsidRDefault="00566483" w:rsidP="00A92315">
      <w:pPr>
        <w:pStyle w:val="ListParagraph"/>
        <w:numPr>
          <w:ilvl w:val="0"/>
          <w:numId w:val="2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Consumable Stock Take </w:t>
      </w:r>
    </w:p>
    <w:p w14:paraId="7A39C92D" w14:textId="744CD410" w:rsidR="00566483" w:rsidRPr="00A92315" w:rsidRDefault="00566483" w:rsidP="00A92315">
      <w:pPr>
        <w:pStyle w:val="ListParagraph"/>
        <w:numPr>
          <w:ilvl w:val="0"/>
          <w:numId w:val="2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Quality Control and Quality Assurance Management </w:t>
      </w:r>
    </w:p>
    <w:p w14:paraId="15E7CBA5" w14:textId="1DFEF456" w:rsidR="00566483" w:rsidRPr="00A92315" w:rsidRDefault="00566483" w:rsidP="00A92315">
      <w:pPr>
        <w:pStyle w:val="ListParagraph"/>
        <w:numPr>
          <w:ilvl w:val="0"/>
          <w:numId w:val="2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Assist in other Lab Accreditation. </w:t>
      </w:r>
    </w:p>
    <w:p w14:paraId="787C3C00" w14:textId="1BF86007" w:rsidR="00566483" w:rsidRPr="00A92315" w:rsidRDefault="00566483" w:rsidP="00A92315">
      <w:pPr>
        <w:pStyle w:val="ListParagraph"/>
        <w:numPr>
          <w:ilvl w:val="0"/>
          <w:numId w:val="2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Occupational Health and safety Management. </w:t>
      </w:r>
    </w:p>
    <w:p w14:paraId="5116BBA4" w14:textId="19D65FD8" w:rsidR="00566483" w:rsidRPr="00A92315" w:rsidRDefault="00566483" w:rsidP="00A92315">
      <w:pPr>
        <w:pStyle w:val="ListParagraph"/>
        <w:numPr>
          <w:ilvl w:val="0"/>
          <w:numId w:val="2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Provide Technical Advice to Top management </w:t>
      </w:r>
    </w:p>
    <w:p w14:paraId="35B06F70" w14:textId="14E44A5C" w:rsidR="00A92315" w:rsidRPr="00A92315" w:rsidRDefault="00566483" w:rsidP="00A92315">
      <w:pPr>
        <w:pStyle w:val="ListParagraph"/>
        <w:numPr>
          <w:ilvl w:val="0"/>
          <w:numId w:val="2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Instrument Calibration </w:t>
      </w:r>
    </w:p>
    <w:p w14:paraId="7DAF6FBB" w14:textId="4CAFFE71" w:rsidR="00566483" w:rsidRPr="00A92315" w:rsidRDefault="00A92315" w:rsidP="00A92315">
      <w:pPr>
        <w:pStyle w:val="ListParagraph"/>
        <w:numPr>
          <w:ilvl w:val="0"/>
          <w:numId w:val="29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S</w:t>
      </w:r>
      <w:r w:rsidR="00566483" w:rsidRPr="00A92315">
        <w:rPr>
          <w:rFonts w:ascii="Arial" w:eastAsia="Arial" w:hAnsi="Arial" w:cs="Arial"/>
          <w:color w:val="222222"/>
          <w:sz w:val="22"/>
          <w:szCs w:val="22"/>
        </w:rPr>
        <w:t xml:space="preserve">ervicing and conditioning monitoring of all the mobile heavy equipment fleets for the Mt Arthur Coal Mine in the Hunter Valley, NSW, Australia. </w:t>
      </w:r>
    </w:p>
    <w:p w14:paraId="4E5E64C0" w14:textId="77777777" w:rsidR="00566483" w:rsidRPr="00022C02" w:rsidRDefault="00566483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</w:p>
    <w:p w14:paraId="164BFCE2" w14:textId="1F8F6E85" w:rsidR="00566483" w:rsidRPr="00022C02" w:rsidRDefault="00566483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b/>
          <w:color w:val="222222"/>
          <w:sz w:val="22"/>
          <w:szCs w:val="22"/>
        </w:rPr>
        <w:t>Techenomics International,</w:t>
      </w:r>
      <w:r w:rsidRPr="00022C02">
        <w:rPr>
          <w:rFonts w:ascii="Arial" w:eastAsia="Arial" w:hAnsi="Arial" w:cs="Arial"/>
          <w:color w:val="222222"/>
          <w:sz w:val="22"/>
          <w:szCs w:val="22"/>
        </w:rPr>
        <w:t xml:space="preserve"> Singleton, NSW, Australia </w:t>
      </w:r>
    </w:p>
    <w:p w14:paraId="7C31297D" w14:textId="77A421F7" w:rsidR="00566483" w:rsidRPr="00022C02" w:rsidRDefault="00566483" w:rsidP="00A92315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i/>
          <w:color w:val="222222"/>
          <w:sz w:val="22"/>
          <w:szCs w:val="22"/>
          <w:u w:val="single"/>
        </w:rPr>
        <w:t>Laboratory Scientist - Oil Analysis Laboratory</w:t>
      </w:r>
      <w:r w:rsidRPr="00022C02">
        <w:rPr>
          <w:rFonts w:ascii="Arial" w:eastAsia="Arial" w:hAnsi="Arial" w:cs="Arial"/>
          <w:color w:val="222222"/>
          <w:sz w:val="22"/>
          <w:szCs w:val="22"/>
        </w:rPr>
        <w:t> </w:t>
      </w:r>
      <w:r w:rsidR="00A92315">
        <w:rPr>
          <w:rFonts w:ascii="Arial" w:eastAsia="Arial" w:hAnsi="Arial" w:cs="Arial"/>
          <w:color w:val="222222"/>
          <w:sz w:val="22"/>
          <w:szCs w:val="22"/>
        </w:rPr>
        <w:t>(</w:t>
      </w:r>
      <w:r w:rsidR="00A92315" w:rsidRPr="00022C02">
        <w:rPr>
          <w:rFonts w:ascii="Arial" w:eastAsia="Arial" w:hAnsi="Arial" w:cs="Arial"/>
          <w:color w:val="222222"/>
          <w:sz w:val="22"/>
          <w:szCs w:val="22"/>
        </w:rPr>
        <w:t>Jun 2010 – Jun 2011</w:t>
      </w:r>
      <w:r w:rsidR="00A92315">
        <w:rPr>
          <w:rFonts w:ascii="Arial" w:eastAsia="Arial" w:hAnsi="Arial" w:cs="Arial"/>
          <w:color w:val="222222"/>
          <w:sz w:val="22"/>
          <w:szCs w:val="22"/>
        </w:rPr>
        <w:t>)</w:t>
      </w:r>
    </w:p>
    <w:p w14:paraId="051193E1" w14:textId="5FF034F1" w:rsidR="00566483" w:rsidRDefault="00566483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</w:p>
    <w:p w14:paraId="3B71A49D" w14:textId="77777777" w:rsidR="00A92315" w:rsidRPr="00D159A2" w:rsidRDefault="00A92315" w:rsidP="00A92315">
      <w:pPr>
        <w:shd w:val="clear" w:color="auto" w:fill="FFFFFF"/>
        <w:rPr>
          <w:rFonts w:ascii="Arial" w:eastAsia="Arial" w:hAnsi="Arial" w:cs="Arial"/>
          <w:i/>
          <w:color w:val="222222"/>
          <w:sz w:val="22"/>
          <w:szCs w:val="22"/>
        </w:rPr>
      </w:pPr>
      <w:r w:rsidRPr="00D159A2">
        <w:rPr>
          <w:rFonts w:ascii="Arial" w:eastAsia="Arial" w:hAnsi="Arial" w:cs="Arial"/>
          <w:i/>
          <w:color w:val="222222"/>
          <w:sz w:val="22"/>
          <w:szCs w:val="22"/>
        </w:rPr>
        <w:t>Key accountabilities: </w:t>
      </w:r>
    </w:p>
    <w:p w14:paraId="0E62CEC5" w14:textId="6763DD30" w:rsidR="00566483" w:rsidRPr="00A92315" w:rsidRDefault="00566483" w:rsidP="00A92315">
      <w:pPr>
        <w:pStyle w:val="ListParagraph"/>
        <w:numPr>
          <w:ilvl w:val="0"/>
          <w:numId w:val="31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Condition Monitoring of Mobile and Fixed Plant Heavy Equipments </w:t>
      </w:r>
    </w:p>
    <w:p w14:paraId="7FA31F99" w14:textId="2E88647B" w:rsidR="00566483" w:rsidRPr="00A92315" w:rsidRDefault="00566483" w:rsidP="00A92315">
      <w:pPr>
        <w:pStyle w:val="ListParagraph"/>
        <w:numPr>
          <w:ilvl w:val="0"/>
          <w:numId w:val="31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Wear Analysis Report Writing Generation (Magic) </w:t>
      </w:r>
    </w:p>
    <w:p w14:paraId="30002E17" w14:textId="0A460E04" w:rsidR="00566483" w:rsidRPr="00A92315" w:rsidRDefault="00566483" w:rsidP="00A92315">
      <w:pPr>
        <w:pStyle w:val="ListParagraph"/>
        <w:numPr>
          <w:ilvl w:val="0"/>
          <w:numId w:val="31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Scientific Advice on Equipment Condition Monitoring and Reliability Engineering </w:t>
      </w:r>
    </w:p>
    <w:p w14:paraId="11F4E56D" w14:textId="65F0C4C0" w:rsidR="00566483" w:rsidRPr="00A92315" w:rsidRDefault="00566483" w:rsidP="00A92315">
      <w:pPr>
        <w:pStyle w:val="ListParagraph"/>
        <w:numPr>
          <w:ilvl w:val="0"/>
          <w:numId w:val="31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Maintain Client Communication </w:t>
      </w:r>
    </w:p>
    <w:p w14:paraId="7B123B7E" w14:textId="46489025" w:rsidR="00566483" w:rsidRPr="00A92315" w:rsidRDefault="00566483" w:rsidP="00A92315">
      <w:pPr>
        <w:pStyle w:val="ListParagraph"/>
        <w:numPr>
          <w:ilvl w:val="0"/>
          <w:numId w:val="31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Coordinate daily Environment Health and Safety Meetings </w:t>
      </w:r>
    </w:p>
    <w:p w14:paraId="05815A1F" w14:textId="77B92665" w:rsidR="00566483" w:rsidRPr="00A92315" w:rsidRDefault="00566483" w:rsidP="00A92315">
      <w:pPr>
        <w:pStyle w:val="ListParagraph"/>
        <w:numPr>
          <w:ilvl w:val="0"/>
          <w:numId w:val="31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Instrument Calibration (AES, FTIR, Spectroil Viscometer, Particle Counter, PQ) </w:t>
      </w:r>
    </w:p>
    <w:p w14:paraId="4E6B08CA" w14:textId="347B9D66" w:rsidR="00566483" w:rsidRPr="00A92315" w:rsidRDefault="00566483" w:rsidP="00A92315">
      <w:pPr>
        <w:pStyle w:val="ListParagraph"/>
        <w:numPr>
          <w:ilvl w:val="0"/>
          <w:numId w:val="31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Contribute to laboratory safety and sustainable development initiatives </w:t>
      </w:r>
    </w:p>
    <w:p w14:paraId="7B3D09B1" w14:textId="4BB22CA4" w:rsidR="00566483" w:rsidRPr="00A92315" w:rsidRDefault="00566483" w:rsidP="00A92315">
      <w:pPr>
        <w:pStyle w:val="ListParagraph"/>
        <w:numPr>
          <w:ilvl w:val="0"/>
          <w:numId w:val="31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Manage the flow of samples so as to achieve guaranteed turnaround times </w:t>
      </w:r>
    </w:p>
    <w:p w14:paraId="6FA9C31C" w14:textId="77777777" w:rsidR="00566483" w:rsidRPr="00A92315" w:rsidRDefault="00566483" w:rsidP="00A92315">
      <w:pPr>
        <w:pStyle w:val="ListParagraph"/>
        <w:numPr>
          <w:ilvl w:val="0"/>
          <w:numId w:val="31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Last Updated:8th November 2017 3 </w:t>
      </w:r>
    </w:p>
    <w:p w14:paraId="5EAEF418" w14:textId="01A1AA8B" w:rsidR="00566483" w:rsidRPr="00A92315" w:rsidRDefault="00566483" w:rsidP="00A92315">
      <w:pPr>
        <w:pStyle w:val="ListParagraph"/>
        <w:numPr>
          <w:ilvl w:val="0"/>
          <w:numId w:val="31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Ensure the results are repeatable and acceptable </w:t>
      </w:r>
    </w:p>
    <w:p w14:paraId="78D71E59" w14:textId="0BEFD48D" w:rsidR="00566483" w:rsidRPr="00A92315" w:rsidRDefault="00566483" w:rsidP="00A92315">
      <w:pPr>
        <w:pStyle w:val="ListParagraph"/>
        <w:numPr>
          <w:ilvl w:val="0"/>
          <w:numId w:val="31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Maintain a high level of safety awareness </w:t>
      </w:r>
    </w:p>
    <w:p w14:paraId="6FB4302B" w14:textId="1B4FFBA3" w:rsidR="00566483" w:rsidRPr="00A92315" w:rsidRDefault="00566483" w:rsidP="00A92315">
      <w:pPr>
        <w:pStyle w:val="ListParagraph"/>
        <w:numPr>
          <w:ilvl w:val="0"/>
          <w:numId w:val="31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Maintain contact with other Techenomics personnel and have a sense of responsibility for department-wide issues </w:t>
      </w:r>
    </w:p>
    <w:p w14:paraId="6EA8DAED" w14:textId="67A1D144" w:rsidR="00566483" w:rsidRPr="00A92315" w:rsidRDefault="00566483" w:rsidP="00A92315">
      <w:pPr>
        <w:pStyle w:val="ListParagraph"/>
        <w:numPr>
          <w:ilvl w:val="0"/>
          <w:numId w:val="31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Carry out customer support as required </w:t>
      </w:r>
    </w:p>
    <w:p w14:paraId="5EE3B94C" w14:textId="13A525D0" w:rsidR="00566483" w:rsidRPr="00A92315" w:rsidRDefault="00566483" w:rsidP="00A92315">
      <w:pPr>
        <w:pStyle w:val="ListParagraph"/>
        <w:numPr>
          <w:ilvl w:val="0"/>
          <w:numId w:val="31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Help to maintain and improve our accreditations </w:t>
      </w:r>
    </w:p>
    <w:p w14:paraId="6148748B" w14:textId="6DA51EA8" w:rsidR="00566483" w:rsidRPr="00A92315" w:rsidRDefault="00566483" w:rsidP="00A92315">
      <w:pPr>
        <w:pStyle w:val="ListParagraph"/>
        <w:numPr>
          <w:ilvl w:val="0"/>
          <w:numId w:val="31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Assist other Techenomics Laboratories gain accreditations </w:t>
      </w:r>
    </w:p>
    <w:p w14:paraId="33ABF3D4" w14:textId="5E028908" w:rsidR="00566483" w:rsidRPr="00A92315" w:rsidRDefault="00566483" w:rsidP="00A92315">
      <w:pPr>
        <w:pStyle w:val="ListParagraph"/>
        <w:numPr>
          <w:ilvl w:val="0"/>
          <w:numId w:val="31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Provide support to lab manager as required </w:t>
      </w:r>
    </w:p>
    <w:p w14:paraId="6B231585" w14:textId="77777777" w:rsidR="00566483" w:rsidRPr="00022C02" w:rsidRDefault="00566483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</w:p>
    <w:p w14:paraId="3BFD91EB" w14:textId="6BCD515D" w:rsidR="00566483" w:rsidRPr="00022C02" w:rsidRDefault="00566483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b/>
          <w:color w:val="222222"/>
          <w:sz w:val="22"/>
          <w:szCs w:val="22"/>
        </w:rPr>
        <w:lastRenderedPageBreak/>
        <w:t>Barrick Gold Corporation – Porgera Gold Mine,</w:t>
      </w:r>
      <w:r w:rsidRPr="00022C02">
        <w:rPr>
          <w:rFonts w:ascii="Arial" w:eastAsia="Arial" w:hAnsi="Arial" w:cs="Arial"/>
          <w:color w:val="222222"/>
          <w:sz w:val="22"/>
          <w:szCs w:val="22"/>
        </w:rPr>
        <w:t xml:space="preserve"> Papua New Guinea </w:t>
      </w:r>
    </w:p>
    <w:p w14:paraId="09D3AEEE" w14:textId="06C55C17" w:rsidR="00566483" w:rsidRPr="00022C02" w:rsidRDefault="00566483" w:rsidP="00A92315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i/>
          <w:color w:val="222222"/>
          <w:sz w:val="22"/>
          <w:szCs w:val="22"/>
          <w:u w:val="single"/>
        </w:rPr>
        <w:t>Oil Lab Crew Leader</w:t>
      </w:r>
      <w:r w:rsidRPr="00022C02">
        <w:rPr>
          <w:rFonts w:ascii="Arial" w:eastAsia="Arial" w:hAnsi="Arial" w:cs="Arial"/>
          <w:color w:val="222222"/>
          <w:sz w:val="22"/>
          <w:szCs w:val="22"/>
        </w:rPr>
        <w:t> </w:t>
      </w:r>
      <w:r w:rsidR="00A92315">
        <w:rPr>
          <w:rFonts w:ascii="Arial" w:eastAsia="Arial" w:hAnsi="Arial" w:cs="Arial"/>
          <w:color w:val="222222"/>
          <w:sz w:val="22"/>
          <w:szCs w:val="22"/>
        </w:rPr>
        <w:t>(</w:t>
      </w:r>
      <w:r w:rsidR="00A92315" w:rsidRPr="00022C02">
        <w:rPr>
          <w:rFonts w:ascii="Arial" w:eastAsia="Arial" w:hAnsi="Arial" w:cs="Arial"/>
          <w:color w:val="222222"/>
          <w:sz w:val="22"/>
          <w:szCs w:val="22"/>
        </w:rPr>
        <w:t>Dec 2007 – Jun 2010</w:t>
      </w:r>
      <w:r w:rsidR="00A92315">
        <w:rPr>
          <w:rFonts w:ascii="Arial" w:eastAsia="Arial" w:hAnsi="Arial" w:cs="Arial"/>
          <w:color w:val="222222"/>
          <w:sz w:val="22"/>
          <w:szCs w:val="22"/>
        </w:rPr>
        <w:t>)</w:t>
      </w:r>
    </w:p>
    <w:p w14:paraId="18EA89AD" w14:textId="33BA9AF3" w:rsidR="00566483" w:rsidRDefault="00566483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</w:p>
    <w:p w14:paraId="146361A4" w14:textId="77777777" w:rsidR="00A92315" w:rsidRPr="00D159A2" w:rsidRDefault="00A92315" w:rsidP="00A92315">
      <w:pPr>
        <w:shd w:val="clear" w:color="auto" w:fill="FFFFFF"/>
        <w:rPr>
          <w:rFonts w:ascii="Arial" w:eastAsia="Arial" w:hAnsi="Arial" w:cs="Arial"/>
          <w:i/>
          <w:color w:val="222222"/>
          <w:sz w:val="22"/>
          <w:szCs w:val="22"/>
        </w:rPr>
      </w:pPr>
      <w:r w:rsidRPr="00D159A2">
        <w:rPr>
          <w:rFonts w:ascii="Arial" w:eastAsia="Arial" w:hAnsi="Arial" w:cs="Arial"/>
          <w:i/>
          <w:color w:val="222222"/>
          <w:sz w:val="22"/>
          <w:szCs w:val="22"/>
        </w:rPr>
        <w:t>Key accountabilities: </w:t>
      </w:r>
    </w:p>
    <w:p w14:paraId="78B06193" w14:textId="20B6D71A" w:rsidR="00566483" w:rsidRPr="00A92315" w:rsidRDefault="00566483" w:rsidP="00A92315">
      <w:pPr>
        <w:pStyle w:val="ListParagraph"/>
        <w:numPr>
          <w:ilvl w:val="0"/>
          <w:numId w:val="33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Fire Assaying </w:t>
      </w:r>
    </w:p>
    <w:p w14:paraId="219C394B" w14:textId="1C464E11" w:rsidR="00566483" w:rsidRPr="00A92315" w:rsidRDefault="00566483" w:rsidP="00A92315">
      <w:pPr>
        <w:pStyle w:val="ListParagraph"/>
        <w:numPr>
          <w:ilvl w:val="0"/>
          <w:numId w:val="33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Analytical Assay Report Generation using cClass_el. </w:t>
      </w:r>
    </w:p>
    <w:p w14:paraId="014EB383" w14:textId="202F43B5" w:rsidR="00566483" w:rsidRPr="00A92315" w:rsidRDefault="00566483" w:rsidP="00A92315">
      <w:pPr>
        <w:pStyle w:val="ListParagraph"/>
        <w:numPr>
          <w:ilvl w:val="0"/>
          <w:numId w:val="33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Lab Technician coordination and supervision </w:t>
      </w:r>
    </w:p>
    <w:p w14:paraId="43496415" w14:textId="32793D95" w:rsidR="00566483" w:rsidRPr="00A92315" w:rsidRDefault="00566483" w:rsidP="00A92315">
      <w:pPr>
        <w:pStyle w:val="ListParagraph"/>
        <w:numPr>
          <w:ilvl w:val="0"/>
          <w:numId w:val="33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New Project Method Development and Continuous Improvement </w:t>
      </w:r>
    </w:p>
    <w:p w14:paraId="71915C02" w14:textId="21D2B8E4" w:rsidR="00566483" w:rsidRPr="00A92315" w:rsidRDefault="00566483" w:rsidP="00A92315">
      <w:pPr>
        <w:pStyle w:val="ListParagraph"/>
        <w:numPr>
          <w:ilvl w:val="0"/>
          <w:numId w:val="33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Lead Daily Environment Health and Safety tool box meeting </w:t>
      </w:r>
    </w:p>
    <w:p w14:paraId="7083B0FC" w14:textId="7374E01A" w:rsidR="00566483" w:rsidRPr="00A92315" w:rsidRDefault="00566483" w:rsidP="00A92315">
      <w:pPr>
        <w:pStyle w:val="ListParagraph"/>
        <w:numPr>
          <w:ilvl w:val="0"/>
          <w:numId w:val="33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 xml:space="preserve">Instrument </w:t>
      </w:r>
      <w:proofErr w:type="gramStart"/>
      <w:r w:rsidRPr="00A92315">
        <w:rPr>
          <w:rFonts w:ascii="Arial" w:eastAsia="Arial" w:hAnsi="Arial" w:cs="Arial"/>
          <w:color w:val="222222"/>
          <w:sz w:val="22"/>
          <w:szCs w:val="22"/>
        </w:rPr>
        <w:t>Calibration(</w:t>
      </w:r>
      <w:proofErr w:type="gramEnd"/>
      <w:r w:rsidRPr="00A92315">
        <w:rPr>
          <w:rFonts w:ascii="Arial" w:eastAsia="Arial" w:hAnsi="Arial" w:cs="Arial"/>
          <w:color w:val="222222"/>
          <w:sz w:val="22"/>
          <w:szCs w:val="22"/>
        </w:rPr>
        <w:t>ICP, AAS, Leco, Labfit 2000.UVS) </w:t>
      </w:r>
    </w:p>
    <w:p w14:paraId="0729A1EC" w14:textId="72658A66" w:rsidR="00566483" w:rsidRPr="00A92315" w:rsidRDefault="00566483" w:rsidP="00A92315">
      <w:pPr>
        <w:pStyle w:val="ListParagraph"/>
        <w:numPr>
          <w:ilvl w:val="0"/>
          <w:numId w:val="33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Bullion Analysis </w:t>
      </w:r>
    </w:p>
    <w:p w14:paraId="63357D46" w14:textId="3443BEFB" w:rsidR="00566483" w:rsidRPr="00A92315" w:rsidRDefault="00566483" w:rsidP="00A92315">
      <w:pPr>
        <w:pStyle w:val="ListParagraph"/>
        <w:numPr>
          <w:ilvl w:val="0"/>
          <w:numId w:val="33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Environmental Water Sample Analysis </w:t>
      </w:r>
    </w:p>
    <w:p w14:paraId="1613DC85" w14:textId="048387FA" w:rsidR="00566483" w:rsidRPr="00A92315" w:rsidRDefault="00566483" w:rsidP="00A92315">
      <w:pPr>
        <w:pStyle w:val="ListParagraph"/>
        <w:numPr>
          <w:ilvl w:val="0"/>
          <w:numId w:val="33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Mercury in Urine Analysis </w:t>
      </w:r>
    </w:p>
    <w:p w14:paraId="12FF97FC" w14:textId="0DE2A543" w:rsidR="00566483" w:rsidRPr="00A92315" w:rsidRDefault="00566483" w:rsidP="00A92315">
      <w:pPr>
        <w:pStyle w:val="ListParagraph"/>
        <w:numPr>
          <w:ilvl w:val="0"/>
          <w:numId w:val="33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A92315">
        <w:rPr>
          <w:rFonts w:ascii="Arial" w:eastAsia="Arial" w:hAnsi="Arial" w:cs="Arial"/>
          <w:color w:val="222222"/>
          <w:sz w:val="22"/>
          <w:szCs w:val="22"/>
        </w:rPr>
        <w:t>Oil Analysis using ICP-OES </w:t>
      </w:r>
    </w:p>
    <w:p w14:paraId="727664D4" w14:textId="77777777" w:rsidR="00566483" w:rsidRPr="00022C02" w:rsidRDefault="00566483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</w:p>
    <w:p w14:paraId="43070164" w14:textId="2128DA0E" w:rsidR="00566483" w:rsidRPr="00022C02" w:rsidRDefault="00566483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10791D">
        <w:rPr>
          <w:rFonts w:ascii="Arial" w:eastAsia="Arial" w:hAnsi="Arial" w:cs="Arial"/>
          <w:b/>
          <w:color w:val="222222"/>
          <w:sz w:val="22"/>
          <w:szCs w:val="22"/>
        </w:rPr>
        <w:t>Barrick Gold Corporation – Porgera Mine,</w:t>
      </w:r>
      <w:r w:rsidRPr="00022C02">
        <w:rPr>
          <w:rFonts w:ascii="Arial" w:eastAsia="Arial" w:hAnsi="Arial" w:cs="Arial"/>
          <w:color w:val="222222"/>
          <w:sz w:val="22"/>
          <w:szCs w:val="22"/>
        </w:rPr>
        <w:t xml:space="preserve"> Papua New Guinea </w:t>
      </w:r>
    </w:p>
    <w:p w14:paraId="2159087C" w14:textId="3CEB6277" w:rsidR="00566483" w:rsidRPr="00022C02" w:rsidRDefault="00566483" w:rsidP="001079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22222"/>
          <w:sz w:val="22"/>
          <w:szCs w:val="22"/>
        </w:rPr>
      </w:pPr>
      <w:r w:rsidRPr="00022C02">
        <w:rPr>
          <w:rFonts w:ascii="Arial" w:eastAsia="Arial" w:hAnsi="Arial" w:cs="Arial"/>
          <w:color w:val="222222"/>
          <w:sz w:val="22"/>
          <w:szCs w:val="22"/>
        </w:rPr>
        <w:t xml:space="preserve">Intensive Industrial Training ~ Mineral Processing </w:t>
      </w:r>
      <w:r w:rsidR="0010791D">
        <w:rPr>
          <w:rFonts w:ascii="Arial" w:eastAsia="Arial" w:hAnsi="Arial" w:cs="Arial"/>
          <w:color w:val="222222"/>
          <w:sz w:val="22"/>
          <w:szCs w:val="22"/>
        </w:rPr>
        <w:t>(</w:t>
      </w:r>
      <w:r w:rsidR="0010791D" w:rsidRPr="00022C02">
        <w:rPr>
          <w:rFonts w:ascii="Arial" w:eastAsia="Arial" w:hAnsi="Arial" w:cs="Arial"/>
          <w:color w:val="222222"/>
          <w:sz w:val="22"/>
          <w:szCs w:val="22"/>
        </w:rPr>
        <w:t>Sep 2006 - Oct 2006</w:t>
      </w:r>
      <w:r w:rsidR="0010791D">
        <w:rPr>
          <w:rFonts w:ascii="Arial" w:eastAsia="Arial" w:hAnsi="Arial" w:cs="Arial"/>
          <w:color w:val="222222"/>
          <w:sz w:val="22"/>
          <w:szCs w:val="22"/>
        </w:rPr>
        <w:t>)</w:t>
      </w:r>
    </w:p>
    <w:p w14:paraId="6FA7431A" w14:textId="77777777" w:rsidR="00566483" w:rsidRPr="00022C02" w:rsidRDefault="00566483" w:rsidP="00566483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</w:p>
    <w:p w14:paraId="7EC63646" w14:textId="78175D6E" w:rsidR="00566483" w:rsidRPr="0010791D" w:rsidRDefault="00566483" w:rsidP="00566483">
      <w:pPr>
        <w:shd w:val="clear" w:color="auto" w:fill="FFFFFF"/>
        <w:rPr>
          <w:rFonts w:ascii="Arial" w:eastAsia="Arial" w:hAnsi="Arial" w:cs="Arial"/>
          <w:b/>
          <w:color w:val="222222"/>
          <w:sz w:val="22"/>
          <w:szCs w:val="22"/>
        </w:rPr>
      </w:pPr>
      <w:r w:rsidRPr="0010791D">
        <w:rPr>
          <w:rFonts w:ascii="Arial" w:eastAsia="Arial" w:hAnsi="Arial" w:cs="Arial"/>
          <w:b/>
          <w:color w:val="222222"/>
          <w:sz w:val="22"/>
          <w:szCs w:val="22"/>
        </w:rPr>
        <w:t>Ok Tedi Mining Limited, Papua New Guinea </w:t>
      </w:r>
    </w:p>
    <w:p w14:paraId="1ABF5053" w14:textId="188476D8" w:rsidR="00566483" w:rsidRPr="00022C02" w:rsidRDefault="00566483" w:rsidP="001079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22222"/>
          <w:sz w:val="22"/>
          <w:szCs w:val="22"/>
        </w:rPr>
      </w:pPr>
      <w:r w:rsidRPr="00022C02">
        <w:rPr>
          <w:rFonts w:ascii="Arial" w:eastAsia="Arial" w:hAnsi="Arial" w:cs="Arial"/>
          <w:color w:val="222222"/>
          <w:sz w:val="22"/>
          <w:szCs w:val="22"/>
        </w:rPr>
        <w:t xml:space="preserve">Intensive Industrial Training ~ Assets Management </w:t>
      </w:r>
      <w:r w:rsidR="0010791D">
        <w:rPr>
          <w:rFonts w:ascii="Arial" w:eastAsia="Arial" w:hAnsi="Arial" w:cs="Arial"/>
          <w:color w:val="222222"/>
          <w:sz w:val="22"/>
          <w:szCs w:val="22"/>
        </w:rPr>
        <w:t>(Nov 2005 - Dec 2005)</w:t>
      </w:r>
    </w:p>
    <w:p w14:paraId="32DEA130" w14:textId="77777777" w:rsidR="00566483" w:rsidRPr="00022C02" w:rsidRDefault="00566483" w:rsidP="00566483">
      <w:pPr>
        <w:spacing w:before="100"/>
        <w:rPr>
          <w:rFonts w:ascii="Arial" w:hAnsi="Arial" w:cs="Arial"/>
          <w:sz w:val="22"/>
          <w:szCs w:val="22"/>
        </w:rPr>
      </w:pPr>
    </w:p>
    <w:p w14:paraId="4DA9B2FD" w14:textId="178416C5" w:rsidR="0094035F" w:rsidRPr="0010791D" w:rsidRDefault="005C094D" w:rsidP="005C094D">
      <w:pPr>
        <w:pBdr>
          <w:top w:val="single" w:sz="6" w:space="20" w:color="7F7F7F" w:themeColor="text1" w:themeTint="80"/>
        </w:pBdr>
        <w:spacing w:before="400" w:after="200" w:line="276" w:lineRule="auto"/>
        <w:jc w:val="center"/>
        <w:rPr>
          <w:rFonts w:ascii="Helvetica Light" w:hAnsi="Helvetica Light" w:cs="Arial"/>
          <w:spacing w:val="10"/>
          <w:sz w:val="30"/>
          <w:szCs w:val="30"/>
        </w:rPr>
      </w:pPr>
      <w:r w:rsidRPr="0010791D">
        <w:rPr>
          <w:rFonts w:ascii="Helvetica Light" w:hAnsi="Helvetica Light" w:cs="Arial"/>
          <w:spacing w:val="10"/>
          <w:sz w:val="30"/>
          <w:szCs w:val="30"/>
        </w:rPr>
        <w:t>EDUCATION &amp; CREDENTIALS</w:t>
      </w:r>
    </w:p>
    <w:p w14:paraId="40746470" w14:textId="40F299DA" w:rsidR="00FA11CA" w:rsidRPr="00022C02" w:rsidRDefault="00FA11CA" w:rsidP="00495301">
      <w:pPr>
        <w:rPr>
          <w:rFonts w:ascii="Arial" w:hAnsi="Arial" w:cs="Arial"/>
          <w:i/>
          <w:sz w:val="22"/>
          <w:szCs w:val="22"/>
          <w:u w:val="single"/>
        </w:rPr>
      </w:pPr>
      <w:r w:rsidRPr="00022C02">
        <w:rPr>
          <w:rFonts w:ascii="Arial" w:hAnsi="Arial" w:cs="Arial"/>
          <w:i/>
          <w:sz w:val="22"/>
          <w:szCs w:val="22"/>
          <w:u w:val="single"/>
        </w:rPr>
        <w:t>Education:</w:t>
      </w:r>
    </w:p>
    <w:p w14:paraId="36051E62" w14:textId="7D6B5570" w:rsidR="00A659C3" w:rsidRPr="00022C02" w:rsidRDefault="00A659C3" w:rsidP="00495301">
      <w:pPr>
        <w:rPr>
          <w:rFonts w:ascii="Arial" w:hAnsi="Arial" w:cs="Arial"/>
          <w:i/>
          <w:sz w:val="22"/>
          <w:szCs w:val="22"/>
          <w:u w:val="single"/>
        </w:rPr>
      </w:pPr>
    </w:p>
    <w:p w14:paraId="19B9A09A" w14:textId="0D21FAB8" w:rsidR="00A659C3" w:rsidRPr="00063405" w:rsidRDefault="00A659C3" w:rsidP="00495301">
      <w:pPr>
        <w:rPr>
          <w:rFonts w:ascii="Arial" w:hAnsi="Arial" w:cs="Arial"/>
          <w:sz w:val="22"/>
          <w:szCs w:val="22"/>
        </w:rPr>
      </w:pPr>
      <w:r w:rsidRPr="00CC653D">
        <w:rPr>
          <w:rFonts w:ascii="Arial" w:eastAsia="Arial" w:hAnsi="Arial" w:cs="Arial"/>
          <w:color w:val="222222"/>
          <w:sz w:val="22"/>
          <w:szCs w:val="22"/>
        </w:rPr>
        <w:t>Universitas Sriwijaya,</w:t>
      </w:r>
      <w:r w:rsidRPr="00063405">
        <w:rPr>
          <w:rFonts w:ascii="Arial" w:eastAsia="Arial" w:hAnsi="Arial" w:cs="Arial"/>
          <w:color w:val="222222"/>
          <w:sz w:val="22"/>
          <w:szCs w:val="22"/>
        </w:rPr>
        <w:t xml:space="preserve"> Palembang, South Sumatra, Indonesia </w:t>
      </w:r>
    </w:p>
    <w:p w14:paraId="25DE5BC3" w14:textId="565D816C" w:rsidR="00A659C3" w:rsidRPr="00CC653D" w:rsidRDefault="00A659C3" w:rsidP="00495301">
      <w:pPr>
        <w:rPr>
          <w:rFonts w:ascii="Arial" w:hAnsi="Arial" w:cs="Arial"/>
          <w:b/>
          <w:sz w:val="22"/>
          <w:szCs w:val="22"/>
        </w:rPr>
      </w:pPr>
      <w:r w:rsidRPr="00CC653D">
        <w:rPr>
          <w:rFonts w:ascii="Arial" w:eastAsia="Arial" w:hAnsi="Arial" w:cs="Arial"/>
          <w:b/>
          <w:color w:val="222222"/>
          <w:sz w:val="22"/>
          <w:szCs w:val="22"/>
        </w:rPr>
        <w:t>Master’s Degree in Chemical Engineering (International Class), 201</w:t>
      </w:r>
      <w:r w:rsidR="00566483" w:rsidRPr="00CC653D">
        <w:rPr>
          <w:rFonts w:ascii="Arial" w:eastAsia="Arial" w:hAnsi="Arial" w:cs="Arial"/>
          <w:b/>
          <w:color w:val="222222"/>
          <w:sz w:val="22"/>
          <w:szCs w:val="22"/>
        </w:rPr>
        <w:t>6</w:t>
      </w:r>
    </w:p>
    <w:p w14:paraId="7FB74FC1" w14:textId="77777777" w:rsidR="00FA11CA" w:rsidRPr="00063405" w:rsidRDefault="00FA11CA" w:rsidP="00495301">
      <w:pPr>
        <w:rPr>
          <w:rFonts w:ascii="Arial" w:hAnsi="Arial" w:cs="Arial"/>
          <w:b/>
          <w:sz w:val="22"/>
          <w:szCs w:val="22"/>
        </w:rPr>
      </w:pPr>
    </w:p>
    <w:p w14:paraId="3922BC15" w14:textId="673409F7" w:rsidR="00495301" w:rsidRPr="00063405" w:rsidRDefault="00A659C3" w:rsidP="00495301">
      <w:pPr>
        <w:rPr>
          <w:rFonts w:ascii="Arial" w:hAnsi="Arial" w:cs="Arial"/>
          <w:sz w:val="22"/>
          <w:szCs w:val="22"/>
        </w:rPr>
      </w:pPr>
      <w:r w:rsidRPr="00CC653D">
        <w:rPr>
          <w:rFonts w:ascii="Arial" w:hAnsi="Arial" w:cs="Arial"/>
          <w:sz w:val="22"/>
          <w:szCs w:val="22"/>
        </w:rPr>
        <w:t xml:space="preserve">PNG </w:t>
      </w:r>
      <w:r w:rsidR="00C83871" w:rsidRPr="00CC653D">
        <w:rPr>
          <w:rFonts w:ascii="Arial" w:hAnsi="Arial" w:cs="Arial"/>
          <w:sz w:val="22"/>
          <w:szCs w:val="22"/>
        </w:rPr>
        <w:t>University of</w:t>
      </w:r>
      <w:r w:rsidR="00566483" w:rsidRPr="00CC653D">
        <w:rPr>
          <w:rFonts w:ascii="Arial" w:hAnsi="Arial" w:cs="Arial"/>
          <w:sz w:val="22"/>
          <w:szCs w:val="22"/>
        </w:rPr>
        <w:t xml:space="preserve"> Technology,</w:t>
      </w:r>
      <w:r w:rsidR="00566483" w:rsidRPr="00063405">
        <w:rPr>
          <w:rFonts w:ascii="Arial" w:hAnsi="Arial" w:cs="Arial"/>
          <w:sz w:val="22"/>
          <w:szCs w:val="22"/>
        </w:rPr>
        <w:t xml:space="preserve"> Lae</w:t>
      </w:r>
      <w:r w:rsidR="00C83871" w:rsidRPr="00063405">
        <w:rPr>
          <w:rFonts w:ascii="Arial" w:hAnsi="Arial" w:cs="Arial"/>
          <w:sz w:val="22"/>
          <w:szCs w:val="22"/>
        </w:rPr>
        <w:t>,</w:t>
      </w:r>
      <w:r w:rsidR="00566483" w:rsidRPr="00063405">
        <w:rPr>
          <w:rFonts w:ascii="Arial" w:hAnsi="Arial" w:cs="Arial"/>
          <w:sz w:val="22"/>
          <w:szCs w:val="22"/>
        </w:rPr>
        <w:t xml:space="preserve"> Morobe Province,</w:t>
      </w:r>
      <w:r w:rsidR="00C83871" w:rsidRPr="00063405">
        <w:rPr>
          <w:rFonts w:ascii="Arial" w:hAnsi="Arial" w:cs="Arial"/>
          <w:sz w:val="22"/>
          <w:szCs w:val="22"/>
        </w:rPr>
        <w:t xml:space="preserve"> PNG</w:t>
      </w:r>
    </w:p>
    <w:p w14:paraId="5F7F73A9" w14:textId="71B82A3B" w:rsidR="00495301" w:rsidRPr="00CC653D" w:rsidRDefault="00495301" w:rsidP="00495301">
      <w:pPr>
        <w:rPr>
          <w:rFonts w:ascii="Arial" w:hAnsi="Arial" w:cs="Arial"/>
          <w:b/>
          <w:sz w:val="22"/>
          <w:szCs w:val="22"/>
        </w:rPr>
      </w:pPr>
      <w:r w:rsidRPr="00CC653D">
        <w:rPr>
          <w:rFonts w:ascii="Arial" w:hAnsi="Arial" w:cs="Arial"/>
          <w:b/>
          <w:sz w:val="22"/>
          <w:szCs w:val="22"/>
        </w:rPr>
        <w:t xml:space="preserve">Bachelor of </w:t>
      </w:r>
      <w:r w:rsidR="00566483" w:rsidRPr="00CC653D">
        <w:rPr>
          <w:rFonts w:ascii="Arial" w:hAnsi="Arial" w:cs="Arial"/>
          <w:b/>
          <w:sz w:val="22"/>
          <w:szCs w:val="22"/>
        </w:rPr>
        <w:t>Science Degree, 2008</w:t>
      </w:r>
    </w:p>
    <w:p w14:paraId="6C2E20C2" w14:textId="40AB97EE" w:rsidR="00FA11CA" w:rsidRPr="00022C02" w:rsidRDefault="00FA11CA" w:rsidP="00495301">
      <w:pPr>
        <w:rPr>
          <w:rFonts w:ascii="Arial" w:hAnsi="Arial" w:cs="Arial"/>
          <w:sz w:val="22"/>
          <w:szCs w:val="22"/>
        </w:rPr>
      </w:pPr>
    </w:p>
    <w:p w14:paraId="4EFDF2C4" w14:textId="77522C72" w:rsidR="00FA11CA" w:rsidRPr="00022C02" w:rsidRDefault="00FA11CA" w:rsidP="00495301">
      <w:pPr>
        <w:rPr>
          <w:rFonts w:ascii="Arial" w:hAnsi="Arial" w:cs="Arial"/>
          <w:sz w:val="22"/>
          <w:szCs w:val="22"/>
        </w:rPr>
      </w:pPr>
    </w:p>
    <w:p w14:paraId="267FF705" w14:textId="78C59A90" w:rsidR="00FA11CA" w:rsidRDefault="00FA11CA" w:rsidP="00495301">
      <w:pPr>
        <w:rPr>
          <w:rFonts w:ascii="Arial" w:hAnsi="Arial" w:cs="Arial"/>
          <w:i/>
          <w:sz w:val="22"/>
          <w:szCs w:val="22"/>
        </w:rPr>
      </w:pPr>
      <w:r w:rsidRPr="00022C02">
        <w:rPr>
          <w:rFonts w:ascii="Arial" w:hAnsi="Arial" w:cs="Arial"/>
          <w:i/>
          <w:sz w:val="22"/>
          <w:szCs w:val="22"/>
          <w:u w:val="single"/>
        </w:rPr>
        <w:t>Professional Development</w:t>
      </w:r>
      <w:r w:rsidRPr="00022C02">
        <w:rPr>
          <w:rFonts w:ascii="Arial" w:hAnsi="Arial" w:cs="Arial"/>
          <w:i/>
          <w:sz w:val="22"/>
          <w:szCs w:val="22"/>
        </w:rPr>
        <w:t>:</w:t>
      </w:r>
    </w:p>
    <w:p w14:paraId="4FC788E9" w14:textId="34DC4390" w:rsidR="0010791D" w:rsidRDefault="0010791D" w:rsidP="00495301">
      <w:pPr>
        <w:rPr>
          <w:rFonts w:ascii="Arial" w:hAnsi="Arial" w:cs="Arial"/>
          <w:i/>
          <w:sz w:val="22"/>
          <w:szCs w:val="22"/>
        </w:rPr>
      </w:pPr>
    </w:p>
    <w:p w14:paraId="2CC66C8F" w14:textId="77777777" w:rsidR="0010791D" w:rsidRPr="0010791D" w:rsidRDefault="0010791D" w:rsidP="0010791D">
      <w:pPr>
        <w:pStyle w:val="ListParagraph"/>
        <w:numPr>
          <w:ilvl w:val="0"/>
          <w:numId w:val="35"/>
        </w:numPr>
        <w:shd w:val="clear" w:color="auto" w:fill="FFFFFF"/>
        <w:rPr>
          <w:rFonts w:ascii="Arial" w:eastAsia="Arial" w:hAnsi="Arial" w:cs="Arial"/>
          <w:b/>
          <w:color w:val="222222"/>
          <w:sz w:val="22"/>
          <w:szCs w:val="22"/>
        </w:rPr>
      </w:pPr>
      <w:r w:rsidRPr="0010791D">
        <w:rPr>
          <w:rFonts w:ascii="Arial" w:eastAsia="Arial" w:hAnsi="Arial" w:cs="Arial"/>
          <w:color w:val="222222"/>
          <w:sz w:val="22"/>
          <w:szCs w:val="22"/>
        </w:rPr>
        <w:t xml:space="preserve">Powerful Leadership </w:t>
      </w:r>
      <w:r w:rsidRPr="0010791D">
        <w:rPr>
          <w:rFonts w:ascii="Arial" w:eastAsia="Arial" w:hAnsi="Arial" w:cs="Arial"/>
          <w:b/>
          <w:color w:val="222222"/>
          <w:sz w:val="22"/>
          <w:szCs w:val="22"/>
        </w:rPr>
        <w:t>(PJV - PNG)</w:t>
      </w:r>
    </w:p>
    <w:p w14:paraId="533F7879" w14:textId="706E256F" w:rsidR="0010791D" w:rsidRPr="0010791D" w:rsidRDefault="0010791D" w:rsidP="0010791D">
      <w:pPr>
        <w:pStyle w:val="ListParagraph"/>
        <w:numPr>
          <w:ilvl w:val="0"/>
          <w:numId w:val="35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10791D">
        <w:rPr>
          <w:rFonts w:ascii="Arial" w:eastAsia="Arial" w:hAnsi="Arial" w:cs="Arial"/>
          <w:color w:val="222222"/>
          <w:sz w:val="22"/>
          <w:szCs w:val="22"/>
        </w:rPr>
        <w:t xml:space="preserve">Training Small Groups (Trainee Trainer) </w:t>
      </w:r>
      <w:r w:rsidRPr="0010791D">
        <w:rPr>
          <w:rFonts w:ascii="Arial" w:eastAsia="Arial" w:hAnsi="Arial" w:cs="Arial"/>
          <w:b/>
          <w:color w:val="222222"/>
          <w:sz w:val="22"/>
          <w:szCs w:val="22"/>
        </w:rPr>
        <w:t>(PJV - PNG)</w:t>
      </w:r>
    </w:p>
    <w:p w14:paraId="44FDAD16" w14:textId="0D8FE35D" w:rsidR="0010791D" w:rsidRPr="0010791D" w:rsidRDefault="0010791D" w:rsidP="0010791D">
      <w:pPr>
        <w:pStyle w:val="ListParagraph"/>
        <w:numPr>
          <w:ilvl w:val="0"/>
          <w:numId w:val="35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10791D">
        <w:rPr>
          <w:rFonts w:ascii="Arial" w:eastAsia="Arial" w:hAnsi="Arial" w:cs="Arial"/>
          <w:color w:val="222222"/>
          <w:sz w:val="22"/>
          <w:szCs w:val="22"/>
        </w:rPr>
        <w:t xml:space="preserve">Negotiation Skills </w:t>
      </w:r>
      <w:r w:rsidRPr="0010791D">
        <w:rPr>
          <w:rFonts w:ascii="Arial" w:eastAsia="Arial" w:hAnsi="Arial" w:cs="Arial"/>
          <w:b/>
          <w:color w:val="222222"/>
          <w:sz w:val="22"/>
          <w:szCs w:val="22"/>
        </w:rPr>
        <w:t>(PJV - PNG)</w:t>
      </w:r>
    </w:p>
    <w:p w14:paraId="52E5EF2C" w14:textId="0821BCAB" w:rsidR="0010791D" w:rsidRPr="0010791D" w:rsidRDefault="0010791D" w:rsidP="0010791D">
      <w:pPr>
        <w:pStyle w:val="ListParagraph"/>
        <w:numPr>
          <w:ilvl w:val="0"/>
          <w:numId w:val="35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10791D">
        <w:rPr>
          <w:rFonts w:ascii="Arial" w:eastAsia="Arial" w:hAnsi="Arial" w:cs="Arial"/>
          <w:color w:val="222222"/>
          <w:sz w:val="22"/>
          <w:szCs w:val="22"/>
        </w:rPr>
        <w:t>Courage’s Safety Leadership </w:t>
      </w:r>
      <w:r w:rsidRPr="0010791D">
        <w:rPr>
          <w:rFonts w:ascii="Arial" w:eastAsia="Arial" w:hAnsi="Arial" w:cs="Arial"/>
          <w:b/>
          <w:color w:val="222222"/>
          <w:sz w:val="22"/>
          <w:szCs w:val="22"/>
        </w:rPr>
        <w:t>(PJV - PNG)</w:t>
      </w:r>
    </w:p>
    <w:p w14:paraId="5A153E14" w14:textId="1C1BE035" w:rsidR="0010791D" w:rsidRPr="0010791D" w:rsidRDefault="0010791D" w:rsidP="0010791D">
      <w:pPr>
        <w:pStyle w:val="ListParagraph"/>
        <w:numPr>
          <w:ilvl w:val="0"/>
          <w:numId w:val="35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10791D">
        <w:rPr>
          <w:rFonts w:ascii="Arial" w:eastAsia="Arial" w:hAnsi="Arial" w:cs="Arial"/>
          <w:color w:val="222222"/>
          <w:sz w:val="22"/>
          <w:szCs w:val="22"/>
        </w:rPr>
        <w:t xml:space="preserve">Behavioral Base Safety </w:t>
      </w:r>
      <w:r w:rsidRPr="0010791D">
        <w:rPr>
          <w:rFonts w:ascii="Arial" w:eastAsia="Arial" w:hAnsi="Arial" w:cs="Arial"/>
          <w:b/>
          <w:color w:val="222222"/>
          <w:sz w:val="22"/>
          <w:szCs w:val="22"/>
        </w:rPr>
        <w:t>(PJV - PNG)</w:t>
      </w:r>
    </w:p>
    <w:p w14:paraId="7BFB6FF6" w14:textId="0A83D6F5" w:rsidR="0010791D" w:rsidRPr="0010791D" w:rsidRDefault="0010791D" w:rsidP="0010791D">
      <w:pPr>
        <w:pStyle w:val="ListParagraph"/>
        <w:numPr>
          <w:ilvl w:val="0"/>
          <w:numId w:val="35"/>
        </w:numPr>
        <w:shd w:val="clear" w:color="auto" w:fill="FFFFFF"/>
        <w:rPr>
          <w:rFonts w:ascii="Arial" w:eastAsia="Arial" w:hAnsi="Arial" w:cs="Arial"/>
          <w:b/>
          <w:color w:val="222222"/>
          <w:sz w:val="22"/>
          <w:szCs w:val="22"/>
        </w:rPr>
      </w:pPr>
      <w:r w:rsidRPr="0010791D">
        <w:rPr>
          <w:rFonts w:ascii="Arial" w:eastAsia="Arial" w:hAnsi="Arial" w:cs="Arial"/>
          <w:color w:val="222222"/>
          <w:sz w:val="22"/>
          <w:szCs w:val="22"/>
        </w:rPr>
        <w:t>Refinery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Controls and Instrumentation </w:t>
      </w:r>
      <w:r w:rsidRPr="0010791D">
        <w:rPr>
          <w:rFonts w:ascii="Arial" w:eastAsia="Arial" w:hAnsi="Arial" w:cs="Arial"/>
          <w:b/>
          <w:color w:val="222222"/>
          <w:sz w:val="22"/>
          <w:szCs w:val="22"/>
        </w:rPr>
        <w:t>(JCCP - Japan)</w:t>
      </w:r>
    </w:p>
    <w:p w14:paraId="78032361" w14:textId="52323A56" w:rsidR="0010791D" w:rsidRPr="0010791D" w:rsidRDefault="0010791D" w:rsidP="0010791D">
      <w:pPr>
        <w:pStyle w:val="ListParagraph"/>
        <w:numPr>
          <w:ilvl w:val="0"/>
          <w:numId w:val="35"/>
        </w:num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10791D">
        <w:rPr>
          <w:rFonts w:ascii="Arial" w:eastAsia="Arial" w:hAnsi="Arial" w:cs="Arial"/>
          <w:color w:val="222222"/>
          <w:sz w:val="22"/>
          <w:szCs w:val="22"/>
        </w:rPr>
        <w:t xml:space="preserve">Fundamentals of Reservoir Engineering </w:t>
      </w:r>
      <w:r w:rsidRPr="0010791D">
        <w:rPr>
          <w:rFonts w:ascii="Arial" w:eastAsia="Arial" w:hAnsi="Arial" w:cs="Arial"/>
          <w:b/>
          <w:color w:val="222222"/>
          <w:sz w:val="22"/>
          <w:szCs w:val="22"/>
        </w:rPr>
        <w:t>(JOGMEC - Japan)</w:t>
      </w:r>
    </w:p>
    <w:p w14:paraId="2B71398C" w14:textId="6610F7E5" w:rsidR="0010791D" w:rsidRPr="0010791D" w:rsidRDefault="0010791D" w:rsidP="0010791D">
      <w:pPr>
        <w:pStyle w:val="ListParagraph"/>
        <w:numPr>
          <w:ilvl w:val="0"/>
          <w:numId w:val="35"/>
        </w:numPr>
        <w:shd w:val="clear" w:color="auto" w:fill="FFFFFF"/>
        <w:rPr>
          <w:rFonts w:ascii="Arial" w:eastAsia="Arial" w:hAnsi="Arial" w:cs="Arial"/>
          <w:b/>
          <w:color w:val="222222"/>
          <w:sz w:val="22"/>
          <w:szCs w:val="22"/>
        </w:rPr>
      </w:pPr>
      <w:r w:rsidRPr="0010791D">
        <w:rPr>
          <w:rFonts w:ascii="Arial" w:eastAsia="Arial" w:hAnsi="Arial" w:cs="Arial"/>
          <w:color w:val="222222"/>
          <w:sz w:val="22"/>
          <w:szCs w:val="22"/>
        </w:rPr>
        <w:t xml:space="preserve">Geophysics </w:t>
      </w:r>
      <w:r w:rsidRPr="0010791D">
        <w:rPr>
          <w:rFonts w:ascii="Arial" w:eastAsia="Arial" w:hAnsi="Arial" w:cs="Arial"/>
          <w:b/>
          <w:color w:val="222222"/>
          <w:sz w:val="22"/>
          <w:szCs w:val="22"/>
        </w:rPr>
        <w:t>(OSL - PNG)</w:t>
      </w:r>
    </w:p>
    <w:p w14:paraId="31B98CB2" w14:textId="114F9C87" w:rsidR="0010791D" w:rsidRPr="0010791D" w:rsidRDefault="0010791D" w:rsidP="0010791D">
      <w:pPr>
        <w:pStyle w:val="ListParagraph"/>
        <w:numPr>
          <w:ilvl w:val="0"/>
          <w:numId w:val="35"/>
        </w:numPr>
        <w:shd w:val="clear" w:color="auto" w:fill="FFFFFF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PetroSIM </w:t>
      </w:r>
      <w:r w:rsidRPr="0010791D">
        <w:rPr>
          <w:rFonts w:ascii="Arial" w:eastAsia="Arial" w:hAnsi="Arial" w:cs="Arial"/>
          <w:b/>
          <w:color w:val="222222"/>
          <w:sz w:val="22"/>
          <w:szCs w:val="22"/>
        </w:rPr>
        <w:t xml:space="preserve">(Puma Energy - PNG) </w:t>
      </w:r>
    </w:p>
    <w:p w14:paraId="1E40D70A" w14:textId="77777777" w:rsidR="00DF1B96" w:rsidRDefault="00DF1B96" w:rsidP="00495301">
      <w:pPr>
        <w:rPr>
          <w:rFonts w:ascii="Arial" w:hAnsi="Arial" w:cs="Arial"/>
          <w:i/>
          <w:sz w:val="22"/>
          <w:szCs w:val="22"/>
        </w:rPr>
      </w:pPr>
    </w:p>
    <w:p w14:paraId="512C3070" w14:textId="77777777" w:rsidR="006F4EFE" w:rsidRDefault="006F4EFE" w:rsidP="00495301">
      <w:pPr>
        <w:rPr>
          <w:rFonts w:ascii="Arial" w:hAnsi="Arial" w:cs="Arial"/>
          <w:i/>
          <w:sz w:val="22"/>
          <w:szCs w:val="22"/>
        </w:rPr>
      </w:pPr>
    </w:p>
    <w:p w14:paraId="274B221D" w14:textId="77777777" w:rsidR="006F4EFE" w:rsidRDefault="006F4EFE" w:rsidP="00495301">
      <w:pPr>
        <w:rPr>
          <w:rFonts w:ascii="Arial" w:hAnsi="Arial" w:cs="Arial"/>
          <w:i/>
          <w:sz w:val="22"/>
          <w:szCs w:val="22"/>
        </w:rPr>
      </w:pPr>
    </w:p>
    <w:p w14:paraId="08687BD2" w14:textId="77777777" w:rsidR="006F4EFE" w:rsidRDefault="006F4EFE" w:rsidP="00495301">
      <w:pPr>
        <w:rPr>
          <w:rFonts w:ascii="Arial" w:hAnsi="Arial" w:cs="Arial"/>
          <w:i/>
          <w:sz w:val="22"/>
          <w:szCs w:val="22"/>
        </w:rPr>
      </w:pPr>
    </w:p>
    <w:p w14:paraId="2B62CD21" w14:textId="77777777" w:rsidR="006F4EFE" w:rsidRDefault="006F4EFE" w:rsidP="00495301">
      <w:pPr>
        <w:rPr>
          <w:rFonts w:ascii="Arial" w:hAnsi="Arial" w:cs="Arial"/>
          <w:i/>
          <w:sz w:val="22"/>
          <w:szCs w:val="22"/>
        </w:rPr>
      </w:pPr>
    </w:p>
    <w:p w14:paraId="09225E2A" w14:textId="6C43197E" w:rsidR="00167949" w:rsidRDefault="00167949" w:rsidP="00495301">
      <w:pPr>
        <w:rPr>
          <w:rFonts w:ascii="Arial" w:hAnsi="Arial" w:cs="Arial"/>
          <w:i/>
          <w:sz w:val="22"/>
          <w:szCs w:val="22"/>
          <w:u w:val="single"/>
        </w:rPr>
      </w:pPr>
      <w:r w:rsidRPr="006F4EFE">
        <w:rPr>
          <w:rFonts w:ascii="Arial" w:hAnsi="Arial" w:cs="Arial"/>
          <w:i/>
          <w:sz w:val="22"/>
          <w:szCs w:val="22"/>
          <w:u w:val="single"/>
        </w:rPr>
        <w:t>Referees</w:t>
      </w:r>
    </w:p>
    <w:p w14:paraId="08643A6A" w14:textId="77777777" w:rsidR="006F4EFE" w:rsidRPr="006F4EFE" w:rsidRDefault="006F4EFE" w:rsidP="00495301">
      <w:pPr>
        <w:rPr>
          <w:rFonts w:ascii="Arial" w:hAnsi="Arial" w:cs="Arial"/>
          <w:i/>
          <w:sz w:val="22"/>
          <w:szCs w:val="22"/>
          <w:u w:val="single"/>
        </w:rPr>
      </w:pPr>
    </w:p>
    <w:p w14:paraId="06831A66" w14:textId="77777777" w:rsidR="00167949" w:rsidRDefault="00167949" w:rsidP="00495301">
      <w:pPr>
        <w:rPr>
          <w:rFonts w:ascii="Arial" w:hAnsi="Arial" w:cs="Arial"/>
          <w:i/>
          <w:sz w:val="22"/>
          <w:szCs w:val="22"/>
        </w:rPr>
      </w:pPr>
    </w:p>
    <w:p w14:paraId="673A1B92" w14:textId="78FE5C69" w:rsidR="00167949" w:rsidRDefault="006F4EFE" w:rsidP="00167949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VINCENT LIALU</w:t>
      </w:r>
    </w:p>
    <w:p w14:paraId="2D54D658" w14:textId="2AF8B0F8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Head of Human Capital </w:t>
      </w:r>
    </w:p>
    <w:p w14:paraId="21A9EDB7" w14:textId="26D9319A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Superannuation Fund Limited</w:t>
      </w:r>
    </w:p>
    <w:p w14:paraId="0F11543C" w14:textId="3473CA31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Head Office, Level 3 BSP Haus, Harbour City</w:t>
      </w:r>
    </w:p>
    <w:p w14:paraId="7550B670" w14:textId="530EBDC4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 Moresby</w:t>
      </w:r>
    </w:p>
    <w:p w14:paraId="59209C08" w14:textId="77777777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</w:p>
    <w:p w14:paraId="7792E064" w14:textId="24078D53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Telephone:</w:t>
      </w:r>
      <w:r>
        <w:rPr>
          <w:rFonts w:ascii="Arial" w:hAnsi="Arial" w:cs="Arial"/>
          <w:sz w:val="22"/>
          <w:szCs w:val="22"/>
        </w:rPr>
        <w:tab/>
        <w:t>313 1911   Mobile:</w:t>
      </w:r>
      <w:r>
        <w:rPr>
          <w:rFonts w:ascii="Arial" w:hAnsi="Arial" w:cs="Arial"/>
          <w:sz w:val="22"/>
          <w:szCs w:val="22"/>
        </w:rPr>
        <w:tab/>
        <w:t>75655450</w:t>
      </w:r>
    </w:p>
    <w:p w14:paraId="58B75483" w14:textId="56F71C02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204153">
          <w:rPr>
            <w:rStyle w:val="Hyperlink"/>
            <w:rFonts w:ascii="Arial" w:hAnsi="Arial" w:cs="Arial"/>
            <w:sz w:val="22"/>
            <w:szCs w:val="22"/>
          </w:rPr>
          <w:t>vlialu@nasfund.com.pg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60FA4CA5" w14:textId="77777777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</w:p>
    <w:p w14:paraId="7D5B4090" w14:textId="561CECFD" w:rsidR="00167949" w:rsidRDefault="00167949" w:rsidP="00167949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6F4EFE">
        <w:rPr>
          <w:rFonts w:ascii="Arial" w:hAnsi="Arial" w:cs="Arial"/>
          <w:sz w:val="22"/>
          <w:szCs w:val="22"/>
        </w:rPr>
        <w:t xml:space="preserve">RANCIS WAINA </w:t>
      </w:r>
    </w:p>
    <w:p w14:paraId="2AED57AB" w14:textId="72DF041C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Principal Petroleum Geologist</w:t>
      </w:r>
    </w:p>
    <w:p w14:paraId="03E13C9D" w14:textId="50AF2461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Igiri Petroleum Limited</w:t>
      </w:r>
    </w:p>
    <w:p w14:paraId="70ADA566" w14:textId="065C1C7F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Level 3, Port Tower Building</w:t>
      </w:r>
    </w:p>
    <w:p w14:paraId="6A136D7C" w14:textId="0CEA150A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Hunter Street, Port Moresby</w:t>
      </w:r>
    </w:p>
    <w:p w14:paraId="16BDDD93" w14:textId="1B0BFDFC" w:rsidR="00167949" w:rsidRDefault="006F4EFE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 O </w:t>
      </w:r>
      <w:r w:rsidR="00167949">
        <w:rPr>
          <w:rFonts w:ascii="Arial" w:hAnsi="Arial" w:cs="Arial"/>
          <w:sz w:val="22"/>
          <w:szCs w:val="22"/>
        </w:rPr>
        <w:t xml:space="preserve">Box 583 </w:t>
      </w:r>
    </w:p>
    <w:p w14:paraId="0B35E2CC" w14:textId="4571A7E4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KONEDOBU</w:t>
      </w:r>
    </w:p>
    <w:p w14:paraId="1B7DD56E" w14:textId="55FA186D" w:rsidR="00167949" w:rsidRDefault="006F4EFE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Capital District</w:t>
      </w:r>
    </w:p>
    <w:p w14:paraId="361B723B" w14:textId="77777777" w:rsidR="006F4EFE" w:rsidRDefault="006F4EFE" w:rsidP="00167949">
      <w:pPr>
        <w:pStyle w:val="ListParagraph"/>
        <w:rPr>
          <w:rFonts w:ascii="Arial" w:hAnsi="Arial" w:cs="Arial"/>
          <w:sz w:val="22"/>
          <w:szCs w:val="22"/>
        </w:rPr>
      </w:pPr>
    </w:p>
    <w:p w14:paraId="3442A1E2" w14:textId="4C0CF918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Mobile: 76345810</w:t>
      </w:r>
    </w:p>
    <w:p w14:paraId="7B491C96" w14:textId="722D83DD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>
        <w:rPr>
          <w:rFonts w:ascii="Arial" w:hAnsi="Arial" w:cs="Arial"/>
          <w:sz w:val="22"/>
          <w:szCs w:val="22"/>
        </w:rPr>
        <w:tab/>
      </w:r>
      <w:hyperlink r:id="rId9" w:history="1">
        <w:r w:rsidRPr="00204153">
          <w:rPr>
            <w:rStyle w:val="Hyperlink"/>
            <w:rFonts w:ascii="Arial" w:hAnsi="Arial" w:cs="Arial"/>
            <w:sz w:val="22"/>
            <w:szCs w:val="22"/>
          </w:rPr>
          <w:t>franciswaina@gmail.com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2EAFD7DB" w14:textId="77777777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</w:p>
    <w:p w14:paraId="28BCE131" w14:textId="1260A4B3" w:rsidR="00167949" w:rsidRDefault="006F4EFE" w:rsidP="00167949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DEBBIE TAITARAE</w:t>
      </w:r>
    </w:p>
    <w:p w14:paraId="402FD6CA" w14:textId="71A965B6" w:rsidR="006F4EFE" w:rsidRDefault="006F4EFE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VP</w:t>
      </w:r>
      <w:r w:rsidR="00167949">
        <w:rPr>
          <w:rFonts w:ascii="Arial" w:hAnsi="Arial" w:cs="Arial"/>
          <w:sz w:val="22"/>
          <w:szCs w:val="22"/>
        </w:rPr>
        <w:t xml:space="preserve"> Downstream</w:t>
      </w:r>
      <w:r>
        <w:rPr>
          <w:rFonts w:ascii="Arial" w:hAnsi="Arial" w:cs="Arial"/>
          <w:sz w:val="22"/>
          <w:szCs w:val="22"/>
        </w:rPr>
        <w:t xml:space="preserve"> Operations</w:t>
      </w:r>
      <w:r w:rsidR="0016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&amp; HSEQ</w:t>
      </w:r>
    </w:p>
    <w:p w14:paraId="2D4BD829" w14:textId="064FD1FD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SA</w:t>
      </w:r>
    </w:p>
    <w:p w14:paraId="76892157" w14:textId="4E214807" w:rsidR="00167949" w:rsidRDefault="006F4EFE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Deloi</w:t>
      </w:r>
      <w:r w:rsidR="00167949">
        <w:rPr>
          <w:rFonts w:ascii="Arial" w:hAnsi="Arial" w:cs="Arial"/>
          <w:sz w:val="22"/>
          <w:szCs w:val="22"/>
        </w:rPr>
        <w:t>tte Haus, Level 7</w:t>
      </w:r>
    </w:p>
    <w:p w14:paraId="3F2FE2AC" w14:textId="49426917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McGregor Street CBD</w:t>
      </w:r>
    </w:p>
    <w:p w14:paraId="13C673F8" w14:textId="3CB0A516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 O Box 1145</w:t>
      </w:r>
    </w:p>
    <w:p w14:paraId="3F5BB80D" w14:textId="0160F72D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 Moresby</w:t>
      </w:r>
    </w:p>
    <w:p w14:paraId="5FBA1914" w14:textId="77777777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</w:p>
    <w:p w14:paraId="7FF723D4" w14:textId="2A69EE34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Mobile: 76403275</w:t>
      </w:r>
    </w:p>
    <w:p w14:paraId="47267BD8" w14:textId="5434C10A" w:rsid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="006F4EFE" w:rsidRPr="00204153">
          <w:rPr>
            <w:rStyle w:val="Hyperlink"/>
            <w:rFonts w:ascii="Arial" w:hAnsi="Arial" w:cs="Arial"/>
            <w:sz w:val="22"/>
            <w:szCs w:val="22"/>
          </w:rPr>
          <w:t>dtaitarae@icloud.com</w:t>
        </w:r>
      </w:hyperlink>
      <w:r w:rsidR="006F4EFE">
        <w:rPr>
          <w:rFonts w:ascii="Arial" w:hAnsi="Arial" w:cs="Arial"/>
          <w:sz w:val="22"/>
          <w:szCs w:val="22"/>
        </w:rPr>
        <w:t xml:space="preserve"> </w:t>
      </w:r>
    </w:p>
    <w:p w14:paraId="64067921" w14:textId="77777777" w:rsidR="00167949" w:rsidRPr="00167949" w:rsidRDefault="00167949" w:rsidP="00167949">
      <w:pPr>
        <w:pStyle w:val="ListParagraph"/>
        <w:rPr>
          <w:rFonts w:ascii="Arial" w:hAnsi="Arial" w:cs="Arial"/>
          <w:sz w:val="22"/>
          <w:szCs w:val="22"/>
        </w:rPr>
      </w:pPr>
    </w:p>
    <w:sectPr w:rsidR="00167949" w:rsidRPr="00167949">
      <w:footerReference w:type="first" r:id="rId11"/>
      <w:type w:val="continuous"/>
      <w:pgSz w:w="12240" w:h="15840"/>
      <w:pgMar w:top="1008" w:right="1008" w:bottom="1008" w:left="1008" w:header="1008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07623" w14:textId="77777777" w:rsidR="008859F8" w:rsidRDefault="008859F8">
      <w:r>
        <w:separator/>
      </w:r>
    </w:p>
  </w:endnote>
  <w:endnote w:type="continuationSeparator" w:id="0">
    <w:p w14:paraId="50B6B249" w14:textId="77777777" w:rsidR="008859F8" w:rsidRDefault="0088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ungsuh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0DED2" w14:textId="77777777" w:rsidR="0003196A" w:rsidRDefault="00E3164E">
    <w:pPr>
      <w:tabs>
        <w:tab w:val="left" w:pos="-720"/>
      </w:tabs>
      <w:spacing w:before="80"/>
      <w:jc w:val="center"/>
      <w:rPr>
        <w:sz w:val="20"/>
        <w:szCs w:val="20"/>
      </w:rPr>
    </w:pPr>
    <w:r>
      <w:rPr>
        <w:i/>
        <w:sz w:val="20"/>
        <w:szCs w:val="20"/>
      </w:rPr>
      <w:t>…continued…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1D4A1" w14:textId="77777777" w:rsidR="008859F8" w:rsidRDefault="008859F8">
      <w:r>
        <w:separator/>
      </w:r>
    </w:p>
  </w:footnote>
  <w:footnote w:type="continuationSeparator" w:id="0">
    <w:p w14:paraId="6AE92DB9" w14:textId="77777777" w:rsidR="008859F8" w:rsidRDefault="0088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3367"/>
    <w:multiLevelType w:val="hybridMultilevel"/>
    <w:tmpl w:val="66B49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06EC9"/>
    <w:multiLevelType w:val="hybridMultilevel"/>
    <w:tmpl w:val="E0827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7062F"/>
    <w:multiLevelType w:val="hybridMultilevel"/>
    <w:tmpl w:val="E376A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93B2C"/>
    <w:multiLevelType w:val="hybridMultilevel"/>
    <w:tmpl w:val="B426B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E5E4E"/>
    <w:multiLevelType w:val="multilevel"/>
    <w:tmpl w:val="3D1A83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30B3766"/>
    <w:multiLevelType w:val="hybridMultilevel"/>
    <w:tmpl w:val="F8708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F70E3"/>
    <w:multiLevelType w:val="multilevel"/>
    <w:tmpl w:val="0FE2C31A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1CF33EBC"/>
    <w:multiLevelType w:val="hybridMultilevel"/>
    <w:tmpl w:val="C9AC5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67C32"/>
    <w:multiLevelType w:val="hybridMultilevel"/>
    <w:tmpl w:val="353A7E14"/>
    <w:lvl w:ilvl="0" w:tplc="A07AE7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E7F99"/>
    <w:multiLevelType w:val="hybridMultilevel"/>
    <w:tmpl w:val="57A82644"/>
    <w:lvl w:ilvl="0" w:tplc="A07AE7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D4421"/>
    <w:multiLevelType w:val="multilevel"/>
    <w:tmpl w:val="F3500C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29D921D1"/>
    <w:multiLevelType w:val="multilevel"/>
    <w:tmpl w:val="0B30AD58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2F173D85"/>
    <w:multiLevelType w:val="hybridMultilevel"/>
    <w:tmpl w:val="AF000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75C48"/>
    <w:multiLevelType w:val="multilevel"/>
    <w:tmpl w:val="11DED8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327E4187"/>
    <w:multiLevelType w:val="hybridMultilevel"/>
    <w:tmpl w:val="324E4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C7FB3"/>
    <w:multiLevelType w:val="hybridMultilevel"/>
    <w:tmpl w:val="B2C848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63EF3"/>
    <w:multiLevelType w:val="multilevel"/>
    <w:tmpl w:val="4B0435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3E190C87"/>
    <w:multiLevelType w:val="hybridMultilevel"/>
    <w:tmpl w:val="86388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A5350"/>
    <w:multiLevelType w:val="multilevel"/>
    <w:tmpl w:val="F678062C"/>
    <w:lvl w:ilvl="0">
      <w:numFmt w:val="bullet"/>
      <w:lvlText w:val=""/>
      <w:lvlJc w:val="left"/>
      <w:pPr>
        <w:ind w:left="187" w:hanging="187"/>
      </w:pPr>
      <w:rPr>
        <w:rFonts w:ascii="Symbol" w:hAnsi="Symbol" w:cs="Times New Roman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E6538E9"/>
    <w:multiLevelType w:val="multilevel"/>
    <w:tmpl w:val="13EC8F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54E0572B"/>
    <w:multiLevelType w:val="hybridMultilevel"/>
    <w:tmpl w:val="BDB2F75A"/>
    <w:lvl w:ilvl="0" w:tplc="A07AE7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B5B50"/>
    <w:multiLevelType w:val="multilevel"/>
    <w:tmpl w:val="AF70DF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5AC16D60"/>
    <w:multiLevelType w:val="hybridMultilevel"/>
    <w:tmpl w:val="493AA46E"/>
    <w:lvl w:ilvl="0" w:tplc="FFFFFFFF">
      <w:start w:val="1"/>
      <w:numFmt w:val="bullet"/>
      <w:lvlText w:val="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  <w:b w:val="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8368CA"/>
    <w:multiLevelType w:val="hybridMultilevel"/>
    <w:tmpl w:val="7E10AA02"/>
    <w:lvl w:ilvl="0" w:tplc="A07AE7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761DF"/>
    <w:multiLevelType w:val="hybridMultilevel"/>
    <w:tmpl w:val="D6B46CEE"/>
    <w:lvl w:ilvl="0" w:tplc="A07AE7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FD7DAF"/>
    <w:multiLevelType w:val="hybridMultilevel"/>
    <w:tmpl w:val="12580A3A"/>
    <w:lvl w:ilvl="0" w:tplc="A07AE7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355D31"/>
    <w:multiLevelType w:val="hybridMultilevel"/>
    <w:tmpl w:val="E22C7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B29B5"/>
    <w:multiLevelType w:val="hybridMultilevel"/>
    <w:tmpl w:val="741843D4"/>
    <w:lvl w:ilvl="0" w:tplc="A07AE7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14686"/>
    <w:multiLevelType w:val="hybridMultilevel"/>
    <w:tmpl w:val="568A8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AD17A0"/>
    <w:multiLevelType w:val="multilevel"/>
    <w:tmpl w:val="F48E9C7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718D72BD"/>
    <w:multiLevelType w:val="hybridMultilevel"/>
    <w:tmpl w:val="7444D1CE"/>
    <w:lvl w:ilvl="0" w:tplc="48E4B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F7A2C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743721D8"/>
    <w:multiLevelType w:val="multilevel"/>
    <w:tmpl w:val="1012C5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6351227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7D2838BD"/>
    <w:multiLevelType w:val="hybridMultilevel"/>
    <w:tmpl w:val="230E4CD4"/>
    <w:lvl w:ilvl="0" w:tplc="A07AE7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0B3FE5"/>
    <w:multiLevelType w:val="multilevel"/>
    <w:tmpl w:val="14CAE7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35"/>
  </w:num>
  <w:num w:numId="3">
    <w:abstractNumId w:val="13"/>
  </w:num>
  <w:num w:numId="4">
    <w:abstractNumId w:val="33"/>
  </w:num>
  <w:num w:numId="5">
    <w:abstractNumId w:val="31"/>
  </w:num>
  <w:num w:numId="6">
    <w:abstractNumId w:val="29"/>
  </w:num>
  <w:num w:numId="7">
    <w:abstractNumId w:val="4"/>
  </w:num>
  <w:num w:numId="8">
    <w:abstractNumId w:val="19"/>
  </w:num>
  <w:num w:numId="9">
    <w:abstractNumId w:val="6"/>
  </w:num>
  <w:num w:numId="10">
    <w:abstractNumId w:val="10"/>
  </w:num>
  <w:num w:numId="11">
    <w:abstractNumId w:val="21"/>
  </w:num>
  <w:num w:numId="12">
    <w:abstractNumId w:val="11"/>
  </w:num>
  <w:num w:numId="13">
    <w:abstractNumId w:val="18"/>
  </w:num>
  <w:num w:numId="14">
    <w:abstractNumId w:val="30"/>
  </w:num>
  <w:num w:numId="15">
    <w:abstractNumId w:val="22"/>
  </w:num>
  <w:num w:numId="16">
    <w:abstractNumId w:val="3"/>
  </w:num>
  <w:num w:numId="17">
    <w:abstractNumId w:val="15"/>
  </w:num>
  <w:num w:numId="18">
    <w:abstractNumId w:val="32"/>
  </w:num>
  <w:num w:numId="19">
    <w:abstractNumId w:val="5"/>
  </w:num>
  <w:num w:numId="20">
    <w:abstractNumId w:val="23"/>
  </w:num>
  <w:num w:numId="21">
    <w:abstractNumId w:val="27"/>
  </w:num>
  <w:num w:numId="22">
    <w:abstractNumId w:val="28"/>
  </w:num>
  <w:num w:numId="23">
    <w:abstractNumId w:val="2"/>
  </w:num>
  <w:num w:numId="24">
    <w:abstractNumId w:val="9"/>
  </w:num>
  <w:num w:numId="25">
    <w:abstractNumId w:val="14"/>
  </w:num>
  <w:num w:numId="26">
    <w:abstractNumId w:val="24"/>
  </w:num>
  <w:num w:numId="27">
    <w:abstractNumId w:val="1"/>
  </w:num>
  <w:num w:numId="28">
    <w:abstractNumId w:val="25"/>
  </w:num>
  <w:num w:numId="29">
    <w:abstractNumId w:val="12"/>
  </w:num>
  <w:num w:numId="30">
    <w:abstractNumId w:val="20"/>
  </w:num>
  <w:num w:numId="31">
    <w:abstractNumId w:val="7"/>
  </w:num>
  <w:num w:numId="32">
    <w:abstractNumId w:val="34"/>
  </w:num>
  <w:num w:numId="33">
    <w:abstractNumId w:val="17"/>
  </w:num>
  <w:num w:numId="34">
    <w:abstractNumId w:val="8"/>
  </w:num>
  <w:num w:numId="35">
    <w:abstractNumId w:val="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6A"/>
    <w:rsid w:val="00022C02"/>
    <w:rsid w:val="0003196A"/>
    <w:rsid w:val="00063405"/>
    <w:rsid w:val="0007367E"/>
    <w:rsid w:val="00077FE0"/>
    <w:rsid w:val="0010791D"/>
    <w:rsid w:val="001140EB"/>
    <w:rsid w:val="00115D23"/>
    <w:rsid w:val="00120F27"/>
    <w:rsid w:val="00167949"/>
    <w:rsid w:val="0017320A"/>
    <w:rsid w:val="001B3245"/>
    <w:rsid w:val="001D53FC"/>
    <w:rsid w:val="001F3DA7"/>
    <w:rsid w:val="002077C3"/>
    <w:rsid w:val="00246BBC"/>
    <w:rsid w:val="002568B2"/>
    <w:rsid w:val="00272FC2"/>
    <w:rsid w:val="002769FC"/>
    <w:rsid w:val="00285B5D"/>
    <w:rsid w:val="002A15BD"/>
    <w:rsid w:val="002B346F"/>
    <w:rsid w:val="002C281D"/>
    <w:rsid w:val="002E783D"/>
    <w:rsid w:val="00361696"/>
    <w:rsid w:val="00372A2D"/>
    <w:rsid w:val="003C0C0C"/>
    <w:rsid w:val="003D11EC"/>
    <w:rsid w:val="003E25F1"/>
    <w:rsid w:val="003F42EB"/>
    <w:rsid w:val="00437895"/>
    <w:rsid w:val="00471A0E"/>
    <w:rsid w:val="00495301"/>
    <w:rsid w:val="004E23B0"/>
    <w:rsid w:val="004E3664"/>
    <w:rsid w:val="00522DF0"/>
    <w:rsid w:val="005237F4"/>
    <w:rsid w:val="00537E86"/>
    <w:rsid w:val="005407F2"/>
    <w:rsid w:val="00555C58"/>
    <w:rsid w:val="00566483"/>
    <w:rsid w:val="00591A35"/>
    <w:rsid w:val="005C094D"/>
    <w:rsid w:val="005C6423"/>
    <w:rsid w:val="005E2F49"/>
    <w:rsid w:val="005F02AD"/>
    <w:rsid w:val="00600418"/>
    <w:rsid w:val="00635B14"/>
    <w:rsid w:val="006922EB"/>
    <w:rsid w:val="006F4EFE"/>
    <w:rsid w:val="00722F7B"/>
    <w:rsid w:val="00726992"/>
    <w:rsid w:val="007369F5"/>
    <w:rsid w:val="00752761"/>
    <w:rsid w:val="007858F0"/>
    <w:rsid w:val="007950AF"/>
    <w:rsid w:val="007A7D8A"/>
    <w:rsid w:val="007E084A"/>
    <w:rsid w:val="0080070B"/>
    <w:rsid w:val="00811B3D"/>
    <w:rsid w:val="00855BAD"/>
    <w:rsid w:val="008717F9"/>
    <w:rsid w:val="00875C7D"/>
    <w:rsid w:val="00884104"/>
    <w:rsid w:val="008859F8"/>
    <w:rsid w:val="008B10D2"/>
    <w:rsid w:val="00936F80"/>
    <w:rsid w:val="0094035F"/>
    <w:rsid w:val="0094399E"/>
    <w:rsid w:val="00992C23"/>
    <w:rsid w:val="009A5B11"/>
    <w:rsid w:val="009D1F76"/>
    <w:rsid w:val="009E2ED1"/>
    <w:rsid w:val="009F0312"/>
    <w:rsid w:val="00A607F1"/>
    <w:rsid w:val="00A659C3"/>
    <w:rsid w:val="00A678E1"/>
    <w:rsid w:val="00A90000"/>
    <w:rsid w:val="00A92315"/>
    <w:rsid w:val="00B04CCA"/>
    <w:rsid w:val="00B05A6A"/>
    <w:rsid w:val="00B5585C"/>
    <w:rsid w:val="00B90726"/>
    <w:rsid w:val="00BA0612"/>
    <w:rsid w:val="00C12E61"/>
    <w:rsid w:val="00C240BB"/>
    <w:rsid w:val="00C24540"/>
    <w:rsid w:val="00C42AD7"/>
    <w:rsid w:val="00C46850"/>
    <w:rsid w:val="00C7371B"/>
    <w:rsid w:val="00C83871"/>
    <w:rsid w:val="00C9024E"/>
    <w:rsid w:val="00CC653D"/>
    <w:rsid w:val="00CD3B01"/>
    <w:rsid w:val="00CE5625"/>
    <w:rsid w:val="00D1134B"/>
    <w:rsid w:val="00D159A2"/>
    <w:rsid w:val="00D25569"/>
    <w:rsid w:val="00D2738B"/>
    <w:rsid w:val="00D32F8B"/>
    <w:rsid w:val="00D63A16"/>
    <w:rsid w:val="00D63BBF"/>
    <w:rsid w:val="00D63BDC"/>
    <w:rsid w:val="00D67329"/>
    <w:rsid w:val="00D707BA"/>
    <w:rsid w:val="00DA4277"/>
    <w:rsid w:val="00DF1B96"/>
    <w:rsid w:val="00E00D0A"/>
    <w:rsid w:val="00E03D62"/>
    <w:rsid w:val="00E3164E"/>
    <w:rsid w:val="00E65797"/>
    <w:rsid w:val="00ED3E20"/>
    <w:rsid w:val="00EE274A"/>
    <w:rsid w:val="00F11BFC"/>
    <w:rsid w:val="00F278D0"/>
    <w:rsid w:val="00F34BC8"/>
    <w:rsid w:val="00F35635"/>
    <w:rsid w:val="00F46E76"/>
    <w:rsid w:val="00F973FB"/>
    <w:rsid w:val="00FA11CA"/>
    <w:rsid w:val="00FA2874"/>
    <w:rsid w:val="00FA2AC6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4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1800" w:firstLine="360"/>
      <w:outlineLvl w:val="2"/>
    </w:pPr>
    <w:rPr>
      <w:b/>
      <w:i/>
      <w:sz w:val="23"/>
      <w:szCs w:val="2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i/>
      <w:sz w:val="23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i/>
      <w:sz w:val="23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35F"/>
  </w:style>
  <w:style w:type="paragraph" w:styleId="Footer">
    <w:name w:val="footer"/>
    <w:basedOn w:val="Normal"/>
    <w:link w:val="FooterChar"/>
    <w:uiPriority w:val="99"/>
    <w:unhideWhenUsed/>
    <w:rsid w:val="00940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35F"/>
  </w:style>
  <w:style w:type="character" w:styleId="CommentReference">
    <w:name w:val="annotation reference"/>
    <w:basedOn w:val="DefaultParagraphFont"/>
    <w:uiPriority w:val="99"/>
    <w:semiHidden/>
    <w:unhideWhenUsed/>
    <w:rsid w:val="00F35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6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6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36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94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094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2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onaldmeketa7@gmail.com" TargetMode="External"/><Relationship Id="rId8" Type="http://schemas.openxmlformats.org/officeDocument/2006/relationships/hyperlink" Target="mailto:vlialu@nasfund.com.pg" TargetMode="External"/><Relationship Id="rId9" Type="http://schemas.openxmlformats.org/officeDocument/2006/relationships/hyperlink" Target="mailto:franciswaina@gmail.com" TargetMode="External"/><Relationship Id="rId10" Type="http://schemas.openxmlformats.org/officeDocument/2006/relationships/hyperlink" Target="mailto:dtaitarae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1366</Words>
  <Characters>7791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2019-06-23T06:50:00Z</dcterms:created>
  <dcterms:modified xsi:type="dcterms:W3CDTF">2019-11-04T07:56:00Z</dcterms:modified>
</cp:coreProperties>
</file>