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00B0BF" w14:textId="449884E0" w:rsidR="00D66D97" w:rsidRPr="00311B8D" w:rsidRDefault="00D66D97" w:rsidP="00311B8D">
      <w:pPr>
        <w:jc w:val="both"/>
        <w:rPr>
          <w:bCs/>
          <w:sz w:val="28"/>
          <w:szCs w:val="28"/>
        </w:rPr>
      </w:pPr>
      <w:r w:rsidRPr="00311B8D">
        <w:rPr>
          <w:bCs/>
          <w:sz w:val="28"/>
          <w:szCs w:val="28"/>
        </w:rPr>
        <w:t>Expression of Interest</w:t>
      </w:r>
      <w:bookmarkStart w:id="0" w:name="_GoBack"/>
      <w:bookmarkEnd w:id="0"/>
    </w:p>
    <w:p w14:paraId="2A2E5853" w14:textId="40A76643" w:rsidR="00D66D97" w:rsidRPr="00311B8D" w:rsidRDefault="00D66D97" w:rsidP="00311B8D">
      <w:pPr>
        <w:jc w:val="both"/>
        <w:rPr>
          <w:bCs/>
          <w:sz w:val="28"/>
          <w:szCs w:val="28"/>
        </w:rPr>
      </w:pPr>
      <w:r w:rsidRPr="00311B8D">
        <w:rPr>
          <w:bCs/>
          <w:sz w:val="28"/>
          <w:szCs w:val="28"/>
        </w:rPr>
        <w:t>Security Contract Sole Supplier</w:t>
      </w:r>
    </w:p>
    <w:p w14:paraId="710ADCAC" w14:textId="48C0A580" w:rsidR="00D66D97" w:rsidRPr="00311B8D" w:rsidRDefault="00D66D97" w:rsidP="00311B8D">
      <w:pPr>
        <w:jc w:val="both"/>
        <w:rPr>
          <w:bCs/>
        </w:rPr>
      </w:pPr>
    </w:p>
    <w:p w14:paraId="2982F588" w14:textId="492C9903" w:rsidR="00F46C4D" w:rsidRPr="00311B8D" w:rsidRDefault="00D66D97" w:rsidP="00311B8D">
      <w:pPr>
        <w:jc w:val="both"/>
        <w:rPr>
          <w:bCs/>
        </w:rPr>
      </w:pPr>
      <w:r w:rsidRPr="00311B8D">
        <w:rPr>
          <w:bCs/>
        </w:rPr>
        <w:t xml:space="preserve">PNG Power Limited (PPL) is a </w:t>
      </w:r>
      <w:r w:rsidR="00F27174" w:rsidRPr="00311B8D">
        <w:rPr>
          <w:bCs/>
        </w:rPr>
        <w:t>S</w:t>
      </w:r>
      <w:r w:rsidRPr="00311B8D">
        <w:rPr>
          <w:bCs/>
        </w:rPr>
        <w:t>tate owned vertically integrated power authority responsible for generation, transmission, distribution and retailing of electricity throughout Papua New Guinea. PPL currently operates three (3) major electricity grids and fourteen (14) other standalone provincial systems</w:t>
      </w:r>
      <w:r w:rsidR="00F46C4D" w:rsidRPr="00311B8D">
        <w:rPr>
          <w:bCs/>
        </w:rPr>
        <w:t xml:space="preserve"> in 152 separate locations</w:t>
      </w:r>
      <w:r w:rsidRPr="00311B8D">
        <w:rPr>
          <w:bCs/>
        </w:rPr>
        <w:t>. Established in 1963 PPL may justifiably be described as a unique and progressive commercial enterprise with a combination of Hydro</w:t>
      </w:r>
      <w:r w:rsidR="00F46C4D" w:rsidRPr="00311B8D">
        <w:rPr>
          <w:bCs/>
        </w:rPr>
        <w:t>,</w:t>
      </w:r>
      <w:r w:rsidRPr="00311B8D">
        <w:rPr>
          <w:bCs/>
        </w:rPr>
        <w:t xml:space="preserve"> </w:t>
      </w:r>
      <w:r w:rsidR="00F46C4D" w:rsidRPr="00311B8D">
        <w:rPr>
          <w:bCs/>
        </w:rPr>
        <w:t>G</w:t>
      </w:r>
      <w:r w:rsidRPr="00311B8D">
        <w:rPr>
          <w:bCs/>
        </w:rPr>
        <w:t xml:space="preserve">as and </w:t>
      </w:r>
      <w:r w:rsidR="00F46C4D" w:rsidRPr="00311B8D">
        <w:rPr>
          <w:bCs/>
        </w:rPr>
        <w:t>T</w:t>
      </w:r>
      <w:r w:rsidRPr="00311B8D">
        <w:rPr>
          <w:bCs/>
        </w:rPr>
        <w:t>hermal power generating facilities.</w:t>
      </w:r>
      <w:r w:rsidR="00F46C4D" w:rsidRPr="00311B8D">
        <w:rPr>
          <w:bCs/>
        </w:rPr>
        <w:t xml:space="preserve"> </w:t>
      </w:r>
      <w:r w:rsidR="00F27174" w:rsidRPr="00311B8D">
        <w:rPr>
          <w:bCs/>
        </w:rPr>
        <w:t>As a world class organization, it is necessary to ensure that PPL facilities, personnel and stakeholders are protected with</w:t>
      </w:r>
      <w:r w:rsidR="00F12696" w:rsidRPr="00311B8D">
        <w:rPr>
          <w:bCs/>
        </w:rPr>
        <w:t xml:space="preserve"> and by </w:t>
      </w:r>
      <w:r w:rsidR="00F27174" w:rsidRPr="00311B8D">
        <w:rPr>
          <w:bCs/>
        </w:rPr>
        <w:t xml:space="preserve">Industry standard security </w:t>
      </w:r>
      <w:r w:rsidR="004C3D2E" w:rsidRPr="00311B8D">
        <w:rPr>
          <w:bCs/>
        </w:rPr>
        <w:t xml:space="preserve">personnel </w:t>
      </w:r>
      <w:r w:rsidR="00F12696" w:rsidRPr="00311B8D">
        <w:rPr>
          <w:bCs/>
        </w:rPr>
        <w:t xml:space="preserve">and </w:t>
      </w:r>
      <w:r w:rsidR="00F27174" w:rsidRPr="00311B8D">
        <w:rPr>
          <w:bCs/>
        </w:rPr>
        <w:t>practices.</w:t>
      </w:r>
    </w:p>
    <w:p w14:paraId="6DDFBB6E" w14:textId="49B7ADE1" w:rsidR="004C3D2E" w:rsidRPr="00311B8D" w:rsidRDefault="00F27174" w:rsidP="00311B8D">
      <w:pPr>
        <w:jc w:val="both"/>
        <w:rPr>
          <w:bCs/>
        </w:rPr>
      </w:pPr>
      <w:r w:rsidRPr="00311B8D">
        <w:rPr>
          <w:bCs/>
        </w:rPr>
        <w:t>Accordingly, Expressions of Interest are sought for the provision of Security Services throughout the country</w:t>
      </w:r>
      <w:r w:rsidR="00056DB9" w:rsidRPr="00311B8D">
        <w:rPr>
          <w:bCs/>
        </w:rPr>
        <w:t xml:space="preserve">. </w:t>
      </w:r>
      <w:r w:rsidR="004C3D2E" w:rsidRPr="00311B8D">
        <w:rPr>
          <w:bCs/>
        </w:rPr>
        <w:t xml:space="preserve"> </w:t>
      </w:r>
    </w:p>
    <w:p w14:paraId="5FED819D" w14:textId="77777777" w:rsidR="004C3D2E" w:rsidRPr="00311B8D" w:rsidRDefault="004C3D2E" w:rsidP="00311B8D">
      <w:pPr>
        <w:jc w:val="both"/>
        <w:rPr>
          <w:bCs/>
        </w:rPr>
      </w:pPr>
      <w:r w:rsidRPr="00311B8D">
        <w:rPr>
          <w:bCs/>
        </w:rPr>
        <w:t>Applicant organizations shall have the following eligibility criteria.</w:t>
      </w:r>
    </w:p>
    <w:p w14:paraId="67D21E51" w14:textId="77777777" w:rsidR="004C3D2E" w:rsidRPr="00311B8D" w:rsidRDefault="004C3D2E" w:rsidP="00311B8D">
      <w:pPr>
        <w:jc w:val="both"/>
        <w:rPr>
          <w:bCs/>
        </w:rPr>
      </w:pPr>
      <w:r w:rsidRPr="00311B8D">
        <w:rPr>
          <w:bCs/>
        </w:rPr>
        <w:t>1.</w:t>
      </w:r>
      <w:r w:rsidRPr="00311B8D">
        <w:rPr>
          <w:bCs/>
        </w:rPr>
        <w:tab/>
      </w:r>
      <w:proofErr w:type="gramStart"/>
      <w:r w:rsidRPr="00311B8D">
        <w:rPr>
          <w:bCs/>
        </w:rPr>
        <w:t>Be</w:t>
      </w:r>
      <w:proofErr w:type="gramEnd"/>
      <w:r w:rsidRPr="00311B8D">
        <w:rPr>
          <w:bCs/>
        </w:rPr>
        <w:t xml:space="preserve"> compliant with ISO-18788:2015 Management System for Private Security Operations</w:t>
      </w:r>
    </w:p>
    <w:p w14:paraId="6F77C33E" w14:textId="77777777" w:rsidR="004C3D2E" w:rsidRPr="00311B8D" w:rsidRDefault="004C3D2E" w:rsidP="00311B8D">
      <w:pPr>
        <w:jc w:val="both"/>
        <w:rPr>
          <w:bCs/>
        </w:rPr>
      </w:pPr>
      <w:r w:rsidRPr="00311B8D">
        <w:rPr>
          <w:bCs/>
        </w:rPr>
        <w:t>2.</w:t>
      </w:r>
      <w:r w:rsidRPr="00311B8D">
        <w:rPr>
          <w:bCs/>
        </w:rPr>
        <w:tab/>
        <w:t>Be registered with the Security Industries Authority</w:t>
      </w:r>
    </w:p>
    <w:p w14:paraId="224EAB67" w14:textId="6177AA22" w:rsidR="004C3D2E" w:rsidRPr="00311B8D" w:rsidRDefault="004C3D2E" w:rsidP="00311B8D">
      <w:pPr>
        <w:jc w:val="both"/>
        <w:rPr>
          <w:bCs/>
        </w:rPr>
      </w:pPr>
      <w:r w:rsidRPr="00311B8D">
        <w:rPr>
          <w:bCs/>
        </w:rPr>
        <w:t>3.</w:t>
      </w:r>
      <w:r w:rsidRPr="00311B8D">
        <w:rPr>
          <w:bCs/>
        </w:rPr>
        <w:tab/>
      </w:r>
      <w:proofErr w:type="gramStart"/>
      <w:r w:rsidR="002702A0" w:rsidRPr="00311B8D">
        <w:rPr>
          <w:bCs/>
        </w:rPr>
        <w:t>Be</w:t>
      </w:r>
      <w:proofErr w:type="gramEnd"/>
      <w:r w:rsidR="002702A0" w:rsidRPr="00311B8D">
        <w:rPr>
          <w:bCs/>
        </w:rPr>
        <w:t xml:space="preserve"> compliant with the National Minimum Wage guidelines</w:t>
      </w:r>
    </w:p>
    <w:p w14:paraId="2B6065EE" w14:textId="02B76B91" w:rsidR="002702A0" w:rsidRPr="00311B8D" w:rsidRDefault="002702A0" w:rsidP="00311B8D">
      <w:pPr>
        <w:jc w:val="both"/>
        <w:rPr>
          <w:bCs/>
        </w:rPr>
      </w:pPr>
      <w:r w:rsidRPr="00311B8D">
        <w:rPr>
          <w:bCs/>
        </w:rPr>
        <w:t>4.</w:t>
      </w:r>
      <w:r w:rsidRPr="00311B8D">
        <w:rPr>
          <w:bCs/>
        </w:rPr>
        <w:tab/>
        <w:t>Be a registered company with the IPA</w:t>
      </w:r>
    </w:p>
    <w:p w14:paraId="51A64702" w14:textId="3A737A4B" w:rsidR="002702A0" w:rsidRPr="00311B8D" w:rsidRDefault="002702A0" w:rsidP="00311B8D">
      <w:pPr>
        <w:jc w:val="both"/>
        <w:rPr>
          <w:bCs/>
        </w:rPr>
      </w:pPr>
      <w:r w:rsidRPr="00311B8D">
        <w:rPr>
          <w:bCs/>
        </w:rPr>
        <w:t>5</w:t>
      </w:r>
      <w:r w:rsidRPr="00311B8D">
        <w:rPr>
          <w:bCs/>
        </w:rPr>
        <w:tab/>
        <w:t>Have a current Certificate of Compliance with IRC</w:t>
      </w:r>
    </w:p>
    <w:p w14:paraId="4CB625C0" w14:textId="09AFB04D" w:rsidR="00F12696" w:rsidRPr="00311B8D" w:rsidRDefault="002702A0" w:rsidP="00311B8D">
      <w:pPr>
        <w:jc w:val="both"/>
        <w:rPr>
          <w:bCs/>
        </w:rPr>
      </w:pPr>
      <w:r w:rsidRPr="00311B8D">
        <w:rPr>
          <w:bCs/>
        </w:rPr>
        <w:t>6.</w:t>
      </w:r>
      <w:r w:rsidRPr="00311B8D">
        <w:rPr>
          <w:bCs/>
        </w:rPr>
        <w:tab/>
      </w:r>
      <w:r w:rsidR="00F12696" w:rsidRPr="00311B8D">
        <w:rPr>
          <w:bCs/>
        </w:rPr>
        <w:t>Have current Insurance coverage for Public Liability and Professional Indemnity</w:t>
      </w:r>
    </w:p>
    <w:p w14:paraId="7B277093" w14:textId="5393564D" w:rsidR="002702A0" w:rsidRPr="00311B8D" w:rsidRDefault="00F12696" w:rsidP="00311B8D">
      <w:pPr>
        <w:jc w:val="both"/>
        <w:rPr>
          <w:bCs/>
        </w:rPr>
      </w:pPr>
      <w:r w:rsidRPr="00311B8D">
        <w:rPr>
          <w:bCs/>
        </w:rPr>
        <w:t>7.</w:t>
      </w:r>
      <w:r w:rsidRPr="00311B8D">
        <w:rPr>
          <w:bCs/>
        </w:rPr>
        <w:tab/>
      </w:r>
      <w:r w:rsidR="002702A0" w:rsidRPr="00311B8D">
        <w:rPr>
          <w:bCs/>
        </w:rPr>
        <w:t>Provide evidence of a rigorous Training Program that is at an International Standard</w:t>
      </w:r>
    </w:p>
    <w:p w14:paraId="1D4954E0" w14:textId="45FFF0D7" w:rsidR="00022F76" w:rsidRPr="00311B8D" w:rsidRDefault="00F12696" w:rsidP="00311B8D">
      <w:pPr>
        <w:ind w:left="720" w:hanging="720"/>
        <w:jc w:val="both"/>
        <w:rPr>
          <w:bCs/>
        </w:rPr>
      </w:pPr>
      <w:r w:rsidRPr="00311B8D">
        <w:rPr>
          <w:bCs/>
        </w:rPr>
        <w:t>8</w:t>
      </w:r>
      <w:r w:rsidR="00022F76" w:rsidRPr="00311B8D">
        <w:rPr>
          <w:bCs/>
        </w:rPr>
        <w:t>.</w:t>
      </w:r>
      <w:r w:rsidR="00022F76" w:rsidRPr="00311B8D">
        <w:rPr>
          <w:bCs/>
        </w:rPr>
        <w:tab/>
      </w:r>
      <w:r w:rsidRPr="00311B8D">
        <w:rPr>
          <w:bCs/>
        </w:rPr>
        <w:t>Have demonstrated ability to operate a large workforce over multiple sites in diverse locations</w:t>
      </w:r>
    </w:p>
    <w:p w14:paraId="1B6CED4D" w14:textId="3059909C" w:rsidR="00457F8A" w:rsidRPr="00311B8D" w:rsidRDefault="00F12696" w:rsidP="00311B8D">
      <w:pPr>
        <w:ind w:left="720" w:hanging="720"/>
        <w:jc w:val="both"/>
        <w:rPr>
          <w:bCs/>
        </w:rPr>
      </w:pPr>
      <w:r w:rsidRPr="00311B8D">
        <w:rPr>
          <w:bCs/>
        </w:rPr>
        <w:t xml:space="preserve">Applications </w:t>
      </w:r>
      <w:r w:rsidR="00A22251" w:rsidRPr="00311B8D">
        <w:rPr>
          <w:bCs/>
        </w:rPr>
        <w:t xml:space="preserve">can </w:t>
      </w:r>
      <w:r w:rsidRPr="00311B8D">
        <w:rPr>
          <w:bCs/>
        </w:rPr>
        <w:t>be downloaded from</w:t>
      </w:r>
      <w:r w:rsidR="00361AF8" w:rsidRPr="00311B8D">
        <w:rPr>
          <w:bCs/>
        </w:rPr>
        <w:t xml:space="preserve"> this portal until 14</w:t>
      </w:r>
      <w:r w:rsidR="00361AF8" w:rsidRPr="00311B8D">
        <w:rPr>
          <w:bCs/>
          <w:vertAlign w:val="superscript"/>
        </w:rPr>
        <w:t>th</w:t>
      </w:r>
      <w:r w:rsidR="00361AF8" w:rsidRPr="00311B8D">
        <w:rPr>
          <w:bCs/>
        </w:rPr>
        <w:t xml:space="preserve"> February 2020.</w:t>
      </w:r>
    </w:p>
    <w:p w14:paraId="7FAB5697" w14:textId="33C7ECD6" w:rsidR="00A22251" w:rsidRPr="00311B8D" w:rsidRDefault="00A22251" w:rsidP="00311B8D">
      <w:pPr>
        <w:jc w:val="both"/>
        <w:rPr>
          <w:bCs/>
        </w:rPr>
      </w:pPr>
      <w:r w:rsidRPr="00311B8D">
        <w:rPr>
          <w:bCs/>
        </w:rPr>
        <w:t xml:space="preserve">The EOI documents </w:t>
      </w:r>
      <w:r w:rsidR="00361AF8" w:rsidRPr="00311B8D">
        <w:rPr>
          <w:bCs/>
        </w:rPr>
        <w:t>are to be scanned and deposited into the electronic tender box for this tender in this portal.</w:t>
      </w:r>
    </w:p>
    <w:p w14:paraId="3366B4E0" w14:textId="75FC5680" w:rsidR="00457F8A" w:rsidRPr="00311B8D" w:rsidRDefault="00361AF8" w:rsidP="00311B8D">
      <w:pPr>
        <w:jc w:val="both"/>
        <w:rPr>
          <w:bCs/>
        </w:rPr>
      </w:pPr>
      <w:r w:rsidRPr="00311B8D">
        <w:rPr>
          <w:bCs/>
        </w:rPr>
        <w:t>Queries can also be addressed to the moderator being T</w:t>
      </w:r>
      <w:r w:rsidR="00A22251" w:rsidRPr="00311B8D">
        <w:rPr>
          <w:bCs/>
        </w:rPr>
        <w:t xml:space="preserve">he </w:t>
      </w:r>
      <w:r w:rsidR="00457F8A" w:rsidRPr="00311B8D">
        <w:rPr>
          <w:bCs/>
        </w:rPr>
        <w:t>Executive General Manager Finance and Shared Services</w:t>
      </w:r>
      <w:r w:rsidRPr="00311B8D">
        <w:rPr>
          <w:bCs/>
        </w:rPr>
        <w:t>.</w:t>
      </w:r>
    </w:p>
    <w:sectPr w:rsidR="00457F8A" w:rsidRPr="00311B8D">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8E2DB3" w14:textId="77777777" w:rsidR="003F33C2" w:rsidRDefault="003F33C2" w:rsidP="00457F8A">
      <w:pPr>
        <w:spacing w:after="0" w:line="240" w:lineRule="auto"/>
      </w:pPr>
      <w:r>
        <w:separator/>
      </w:r>
    </w:p>
  </w:endnote>
  <w:endnote w:type="continuationSeparator" w:id="0">
    <w:p w14:paraId="37807ECA" w14:textId="77777777" w:rsidR="003F33C2" w:rsidRDefault="003F33C2" w:rsidP="00457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1F6AA1" w14:textId="77777777" w:rsidR="003F33C2" w:rsidRDefault="003F33C2" w:rsidP="00457F8A">
      <w:pPr>
        <w:spacing w:after="0" w:line="240" w:lineRule="auto"/>
      </w:pPr>
      <w:r>
        <w:separator/>
      </w:r>
    </w:p>
  </w:footnote>
  <w:footnote w:type="continuationSeparator" w:id="0">
    <w:p w14:paraId="58CFB157" w14:textId="77777777" w:rsidR="003F33C2" w:rsidRDefault="003F33C2" w:rsidP="00457F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09208D" w14:textId="47E66571" w:rsidR="00457F8A" w:rsidRDefault="00457F8A" w:rsidP="00457F8A">
    <w:pPr>
      <w:pStyle w:val="Header"/>
      <w:jc w:val="center"/>
    </w:pPr>
    <w:r>
      <w:rPr>
        <w:noProof/>
        <w:lang w:eastAsia="en-AU"/>
      </w:rPr>
      <w:drawing>
        <wp:inline distT="0" distB="0" distL="0" distR="0" wp14:anchorId="2D8C72D5" wp14:editId="001E17C5">
          <wp:extent cx="2232660" cy="99229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NG Power Logo.png"/>
                  <pic:cNvPicPr/>
                </pic:nvPicPr>
                <pic:blipFill>
                  <a:blip r:embed="rId1">
                    <a:extLst>
                      <a:ext uri="{28A0092B-C50C-407E-A947-70E740481C1C}">
                        <a14:useLocalDpi xmlns:a14="http://schemas.microsoft.com/office/drawing/2010/main" val="0"/>
                      </a:ext>
                    </a:extLst>
                  </a:blip>
                  <a:stretch>
                    <a:fillRect/>
                  </a:stretch>
                </pic:blipFill>
                <pic:spPr>
                  <a:xfrm>
                    <a:off x="0" y="0"/>
                    <a:ext cx="2258994" cy="1003997"/>
                  </a:xfrm>
                  <a:prstGeom prst="rect">
                    <a:avLst/>
                  </a:prstGeom>
                </pic:spPr>
              </pic:pic>
            </a:graphicData>
          </a:graphic>
        </wp:inline>
      </w:drawing>
    </w:r>
  </w:p>
  <w:p w14:paraId="29D10D66" w14:textId="77777777" w:rsidR="00457F8A" w:rsidRDefault="00457F8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D97"/>
    <w:rsid w:val="0001712C"/>
    <w:rsid w:val="00022F76"/>
    <w:rsid w:val="00056DB9"/>
    <w:rsid w:val="002702A0"/>
    <w:rsid w:val="00311B8D"/>
    <w:rsid w:val="00361AF8"/>
    <w:rsid w:val="003F33C2"/>
    <w:rsid w:val="00457F8A"/>
    <w:rsid w:val="004C3D2E"/>
    <w:rsid w:val="00A22251"/>
    <w:rsid w:val="00A443B9"/>
    <w:rsid w:val="00A54740"/>
    <w:rsid w:val="00A64AC6"/>
    <w:rsid w:val="00A81198"/>
    <w:rsid w:val="00C2778D"/>
    <w:rsid w:val="00D66D97"/>
    <w:rsid w:val="00D9619D"/>
    <w:rsid w:val="00EB3505"/>
    <w:rsid w:val="00F12696"/>
    <w:rsid w:val="00F22B18"/>
    <w:rsid w:val="00F27174"/>
    <w:rsid w:val="00F46C4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D18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3D2E"/>
    <w:pPr>
      <w:ind w:left="720"/>
      <w:contextualSpacing/>
    </w:pPr>
  </w:style>
  <w:style w:type="character" w:styleId="Hyperlink">
    <w:name w:val="Hyperlink"/>
    <w:basedOn w:val="DefaultParagraphFont"/>
    <w:uiPriority w:val="99"/>
    <w:unhideWhenUsed/>
    <w:rsid w:val="00F12696"/>
    <w:rPr>
      <w:color w:val="0563C1" w:themeColor="hyperlink"/>
      <w:u w:val="single"/>
    </w:rPr>
  </w:style>
  <w:style w:type="character" w:customStyle="1" w:styleId="UnresolvedMention">
    <w:name w:val="Unresolved Mention"/>
    <w:basedOn w:val="DefaultParagraphFont"/>
    <w:uiPriority w:val="99"/>
    <w:semiHidden/>
    <w:unhideWhenUsed/>
    <w:rsid w:val="00F12696"/>
    <w:rPr>
      <w:color w:val="605E5C"/>
      <w:shd w:val="clear" w:color="auto" w:fill="E1DFDD"/>
    </w:rPr>
  </w:style>
  <w:style w:type="paragraph" w:styleId="Header">
    <w:name w:val="header"/>
    <w:basedOn w:val="Normal"/>
    <w:link w:val="HeaderChar"/>
    <w:uiPriority w:val="99"/>
    <w:unhideWhenUsed/>
    <w:rsid w:val="00457F8A"/>
    <w:pPr>
      <w:tabs>
        <w:tab w:val="center" w:pos="4513"/>
        <w:tab w:val="right" w:pos="9026"/>
      </w:tabs>
      <w:spacing w:after="0" w:line="240" w:lineRule="auto"/>
    </w:pPr>
  </w:style>
  <w:style w:type="character" w:customStyle="1" w:styleId="HeaderChar">
    <w:name w:val="Header Char"/>
    <w:basedOn w:val="DefaultParagraphFont"/>
    <w:link w:val="Header"/>
    <w:uiPriority w:val="99"/>
    <w:rsid w:val="00457F8A"/>
  </w:style>
  <w:style w:type="paragraph" w:styleId="Footer">
    <w:name w:val="footer"/>
    <w:basedOn w:val="Normal"/>
    <w:link w:val="FooterChar"/>
    <w:uiPriority w:val="99"/>
    <w:unhideWhenUsed/>
    <w:rsid w:val="00457F8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57F8A"/>
  </w:style>
  <w:style w:type="character" w:styleId="FollowedHyperlink">
    <w:name w:val="FollowedHyperlink"/>
    <w:basedOn w:val="DefaultParagraphFont"/>
    <w:uiPriority w:val="99"/>
    <w:semiHidden/>
    <w:unhideWhenUsed/>
    <w:rsid w:val="00C2778D"/>
    <w:rPr>
      <w:color w:val="954F72" w:themeColor="followedHyperlink"/>
      <w:u w:val="single"/>
    </w:rPr>
  </w:style>
  <w:style w:type="paragraph" w:styleId="BalloonText">
    <w:name w:val="Balloon Text"/>
    <w:basedOn w:val="Normal"/>
    <w:link w:val="BalloonTextChar"/>
    <w:uiPriority w:val="99"/>
    <w:semiHidden/>
    <w:unhideWhenUsed/>
    <w:rsid w:val="00F22B1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2B18"/>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3D2E"/>
    <w:pPr>
      <w:ind w:left="720"/>
      <w:contextualSpacing/>
    </w:pPr>
  </w:style>
  <w:style w:type="character" w:styleId="Hyperlink">
    <w:name w:val="Hyperlink"/>
    <w:basedOn w:val="DefaultParagraphFont"/>
    <w:uiPriority w:val="99"/>
    <w:unhideWhenUsed/>
    <w:rsid w:val="00F12696"/>
    <w:rPr>
      <w:color w:val="0563C1" w:themeColor="hyperlink"/>
      <w:u w:val="single"/>
    </w:rPr>
  </w:style>
  <w:style w:type="character" w:customStyle="1" w:styleId="UnresolvedMention">
    <w:name w:val="Unresolved Mention"/>
    <w:basedOn w:val="DefaultParagraphFont"/>
    <w:uiPriority w:val="99"/>
    <w:semiHidden/>
    <w:unhideWhenUsed/>
    <w:rsid w:val="00F12696"/>
    <w:rPr>
      <w:color w:val="605E5C"/>
      <w:shd w:val="clear" w:color="auto" w:fill="E1DFDD"/>
    </w:rPr>
  </w:style>
  <w:style w:type="paragraph" w:styleId="Header">
    <w:name w:val="header"/>
    <w:basedOn w:val="Normal"/>
    <w:link w:val="HeaderChar"/>
    <w:uiPriority w:val="99"/>
    <w:unhideWhenUsed/>
    <w:rsid w:val="00457F8A"/>
    <w:pPr>
      <w:tabs>
        <w:tab w:val="center" w:pos="4513"/>
        <w:tab w:val="right" w:pos="9026"/>
      </w:tabs>
      <w:spacing w:after="0" w:line="240" w:lineRule="auto"/>
    </w:pPr>
  </w:style>
  <w:style w:type="character" w:customStyle="1" w:styleId="HeaderChar">
    <w:name w:val="Header Char"/>
    <w:basedOn w:val="DefaultParagraphFont"/>
    <w:link w:val="Header"/>
    <w:uiPriority w:val="99"/>
    <w:rsid w:val="00457F8A"/>
  </w:style>
  <w:style w:type="paragraph" w:styleId="Footer">
    <w:name w:val="footer"/>
    <w:basedOn w:val="Normal"/>
    <w:link w:val="FooterChar"/>
    <w:uiPriority w:val="99"/>
    <w:unhideWhenUsed/>
    <w:rsid w:val="00457F8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57F8A"/>
  </w:style>
  <w:style w:type="character" w:styleId="FollowedHyperlink">
    <w:name w:val="FollowedHyperlink"/>
    <w:basedOn w:val="DefaultParagraphFont"/>
    <w:uiPriority w:val="99"/>
    <w:semiHidden/>
    <w:unhideWhenUsed/>
    <w:rsid w:val="00C2778D"/>
    <w:rPr>
      <w:color w:val="954F72" w:themeColor="followedHyperlink"/>
      <w:u w:val="single"/>
    </w:rPr>
  </w:style>
  <w:style w:type="paragraph" w:styleId="BalloonText">
    <w:name w:val="Balloon Text"/>
    <w:basedOn w:val="Normal"/>
    <w:link w:val="BalloonTextChar"/>
    <w:uiPriority w:val="99"/>
    <w:semiHidden/>
    <w:unhideWhenUsed/>
    <w:rsid w:val="00F22B1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2B1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267</Words>
  <Characters>1524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graeme gully</dc:creator>
  <cp:lastModifiedBy>dpala</cp:lastModifiedBy>
  <cp:revision>2</cp:revision>
  <cp:lastPrinted>2019-12-23T01:09:00Z</cp:lastPrinted>
  <dcterms:created xsi:type="dcterms:W3CDTF">2020-01-16T02:12:00Z</dcterms:created>
  <dcterms:modified xsi:type="dcterms:W3CDTF">2020-01-16T02:12:00Z</dcterms:modified>
</cp:coreProperties>
</file>